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08A5" w14:textId="601FC264" w:rsidR="000522D5" w:rsidRDefault="000522D5" w:rsidP="006F2547">
      <w:pPr>
        <w:pStyle w:val="Heading1"/>
        <w:spacing w:after="240"/>
        <w:jc w:val="center"/>
        <w:rPr>
          <w:rFonts w:cs="Times New Roman"/>
          <w:szCs w:val="24"/>
        </w:rPr>
      </w:pPr>
    </w:p>
    <w:p w14:paraId="3D714CF2" w14:textId="3EA1B8DB" w:rsidR="006F2547" w:rsidRDefault="006F2547" w:rsidP="006F2547"/>
    <w:p w14:paraId="5D3D7456" w14:textId="77777777" w:rsidR="006F2547" w:rsidRPr="006F2547" w:rsidRDefault="006F2547" w:rsidP="006F2547"/>
    <w:p w14:paraId="15187484" w14:textId="4B3C8721" w:rsidR="000522D5" w:rsidRPr="00D53109" w:rsidRDefault="000522D5" w:rsidP="006F2547">
      <w:pPr>
        <w:pStyle w:val="CUNYAPA7"/>
        <w:ind w:left="720" w:hanging="720"/>
        <w:rPr>
          <w:b/>
          <w:bCs/>
        </w:rPr>
      </w:pPr>
      <w:r w:rsidRPr="00D53109">
        <w:rPr>
          <w:b/>
          <w:bCs/>
        </w:rPr>
        <w:t>Teaching “</w:t>
      </w:r>
      <w:r w:rsidR="006F2547" w:rsidRPr="00D53109">
        <w:rPr>
          <w:b/>
          <w:bCs/>
        </w:rPr>
        <w:t>S</w:t>
      </w:r>
      <w:r w:rsidRPr="00D53109">
        <w:rPr>
          <w:b/>
          <w:bCs/>
        </w:rPr>
        <w:t xml:space="preserve">ubversively </w:t>
      </w:r>
      <w:r w:rsidR="006F2547" w:rsidRPr="00D53109">
        <w:rPr>
          <w:b/>
          <w:bCs/>
        </w:rPr>
        <w:t>I</w:t>
      </w:r>
      <w:r w:rsidRPr="00D53109">
        <w:rPr>
          <w:b/>
          <w:bCs/>
        </w:rPr>
        <w:t xml:space="preserve">nclusive” </w:t>
      </w:r>
      <w:r w:rsidR="006F2547" w:rsidRPr="00D53109">
        <w:rPr>
          <w:b/>
          <w:bCs/>
        </w:rPr>
        <w:t>C</w:t>
      </w:r>
      <w:r w:rsidRPr="00D53109">
        <w:rPr>
          <w:b/>
          <w:bCs/>
        </w:rPr>
        <w:t xml:space="preserve">ollege </w:t>
      </w:r>
      <w:r w:rsidR="006F2547" w:rsidRPr="00D53109">
        <w:rPr>
          <w:b/>
          <w:bCs/>
        </w:rPr>
        <w:t>C</w:t>
      </w:r>
      <w:r w:rsidRPr="00D53109">
        <w:rPr>
          <w:b/>
          <w:bCs/>
        </w:rPr>
        <w:t xml:space="preserve">ourses on </w:t>
      </w:r>
      <w:r w:rsidR="006F2547" w:rsidRPr="00D53109">
        <w:rPr>
          <w:b/>
          <w:bCs/>
        </w:rPr>
        <w:t>D</w:t>
      </w:r>
      <w:r w:rsidRPr="00D53109">
        <w:rPr>
          <w:b/>
          <w:bCs/>
        </w:rPr>
        <w:t xml:space="preserve">isability </w:t>
      </w:r>
      <w:r w:rsidR="006F2547" w:rsidRPr="00D53109">
        <w:rPr>
          <w:b/>
          <w:bCs/>
        </w:rPr>
        <w:t>I</w:t>
      </w:r>
      <w:r w:rsidRPr="00D53109">
        <w:rPr>
          <w:b/>
          <w:bCs/>
        </w:rPr>
        <w:t xml:space="preserve">dentity, </w:t>
      </w:r>
      <w:r w:rsidR="006F2547" w:rsidRPr="00D53109">
        <w:rPr>
          <w:b/>
          <w:bCs/>
        </w:rPr>
        <w:t>H</w:t>
      </w:r>
      <w:r w:rsidRPr="00D53109">
        <w:rPr>
          <w:b/>
          <w:bCs/>
        </w:rPr>
        <w:t xml:space="preserve">istory, and </w:t>
      </w:r>
      <w:r w:rsidR="006F2547" w:rsidRPr="00D53109">
        <w:rPr>
          <w:b/>
          <w:bCs/>
        </w:rPr>
        <w:t>A</w:t>
      </w:r>
      <w:r w:rsidRPr="00D53109">
        <w:rPr>
          <w:b/>
          <w:bCs/>
        </w:rPr>
        <w:t xml:space="preserve">ctivism: Faculty </w:t>
      </w:r>
      <w:r w:rsidR="006F2547" w:rsidRPr="00D53109">
        <w:rPr>
          <w:b/>
          <w:bCs/>
        </w:rPr>
        <w:t>R</w:t>
      </w:r>
      <w:r w:rsidRPr="00D53109">
        <w:rPr>
          <w:b/>
          <w:bCs/>
        </w:rPr>
        <w:t xml:space="preserve">eflections on </w:t>
      </w:r>
      <w:r w:rsidR="006F2547" w:rsidRPr="00D53109">
        <w:rPr>
          <w:b/>
          <w:bCs/>
        </w:rPr>
        <w:t>T</w:t>
      </w:r>
      <w:r w:rsidRPr="00D53109">
        <w:rPr>
          <w:b/>
          <w:bCs/>
        </w:rPr>
        <w:t xml:space="preserve">ensions and </w:t>
      </w:r>
      <w:r w:rsidR="006F2547" w:rsidRPr="00D53109">
        <w:rPr>
          <w:b/>
          <w:bCs/>
        </w:rPr>
        <w:t>P</w:t>
      </w:r>
      <w:r w:rsidRPr="00D53109">
        <w:rPr>
          <w:b/>
          <w:bCs/>
        </w:rPr>
        <w:t xml:space="preserve">oints of </w:t>
      </w:r>
      <w:r w:rsidR="006F2547" w:rsidRPr="00D53109">
        <w:rPr>
          <w:b/>
          <w:bCs/>
        </w:rPr>
        <w:t>P</w:t>
      </w:r>
      <w:r w:rsidRPr="00D53109">
        <w:rPr>
          <w:b/>
          <w:bCs/>
        </w:rPr>
        <w:t>roductivity</w:t>
      </w:r>
    </w:p>
    <w:p w14:paraId="663AA5DF" w14:textId="77777777" w:rsidR="000522D5" w:rsidRPr="00D53109" w:rsidRDefault="000522D5" w:rsidP="000522D5"/>
    <w:p w14:paraId="72FA4582" w14:textId="78328B1B" w:rsidR="000522D5" w:rsidRPr="00D53109" w:rsidRDefault="000522D5" w:rsidP="000522D5"/>
    <w:p w14:paraId="60A6071C" w14:textId="252EECD1" w:rsidR="006F2547" w:rsidRPr="00D53109" w:rsidRDefault="0013189B" w:rsidP="000522D5">
      <w:pPr>
        <w:jc w:val="center"/>
      </w:pPr>
      <w:r w:rsidRPr="00D53109">
        <w:t>Jessica K. Bacon</w:t>
      </w:r>
    </w:p>
    <w:p w14:paraId="143FCA52" w14:textId="7FD3958A" w:rsidR="0013189B" w:rsidRPr="00D53109" w:rsidRDefault="0013189B" w:rsidP="000522D5">
      <w:pPr>
        <w:jc w:val="center"/>
      </w:pPr>
      <w:r w:rsidRPr="00D53109">
        <w:t>Montclair State University</w:t>
      </w:r>
    </w:p>
    <w:p w14:paraId="61C1D8FC" w14:textId="64AE1682" w:rsidR="0013189B" w:rsidRPr="00D53109" w:rsidRDefault="0013189B" w:rsidP="000522D5">
      <w:pPr>
        <w:jc w:val="center"/>
      </w:pPr>
    </w:p>
    <w:p w14:paraId="05A266B3" w14:textId="20BC8049" w:rsidR="0013189B" w:rsidRPr="00D53109" w:rsidRDefault="0013189B" w:rsidP="000522D5">
      <w:pPr>
        <w:jc w:val="center"/>
      </w:pPr>
      <w:r w:rsidRPr="00D53109">
        <w:t>Ashley Taylor</w:t>
      </w:r>
    </w:p>
    <w:p w14:paraId="7A9228CA" w14:textId="5C2460A4" w:rsidR="0013189B" w:rsidRPr="00D53109" w:rsidRDefault="0013189B" w:rsidP="000522D5">
      <w:pPr>
        <w:jc w:val="center"/>
      </w:pPr>
      <w:r w:rsidRPr="00D53109">
        <w:t>Colgate University</w:t>
      </w:r>
    </w:p>
    <w:p w14:paraId="5D0ABBCD" w14:textId="77777777" w:rsidR="0013189B" w:rsidRPr="00D53109" w:rsidRDefault="0013189B" w:rsidP="000522D5">
      <w:pPr>
        <w:jc w:val="center"/>
        <w:rPr>
          <w:b/>
          <w:bCs/>
          <w:color w:val="FF0000"/>
        </w:rPr>
      </w:pPr>
    </w:p>
    <w:p w14:paraId="4D2D3A43" w14:textId="77777777" w:rsidR="000522D5" w:rsidRPr="00D53109" w:rsidRDefault="000522D5" w:rsidP="000522D5">
      <w:pPr>
        <w:rPr>
          <w:b/>
          <w:bCs/>
        </w:rPr>
      </w:pPr>
      <w:r w:rsidRPr="00D53109">
        <w:rPr>
          <w:b/>
          <w:bCs/>
        </w:rPr>
        <w:br w:type="page"/>
      </w:r>
    </w:p>
    <w:p w14:paraId="5B20F31B" w14:textId="77777777" w:rsidR="000522D5" w:rsidRPr="00D53109" w:rsidRDefault="000522D5" w:rsidP="007A37E2">
      <w:pPr>
        <w:ind w:firstLine="0"/>
        <w:jc w:val="center"/>
        <w:rPr>
          <w:rFonts w:cs="Times New Roman"/>
          <w:b/>
          <w:bCs/>
          <w:szCs w:val="24"/>
        </w:rPr>
      </w:pPr>
      <w:r w:rsidRPr="00D53109">
        <w:rPr>
          <w:rFonts w:cs="Times New Roman"/>
          <w:b/>
          <w:bCs/>
          <w:szCs w:val="24"/>
        </w:rPr>
        <w:lastRenderedPageBreak/>
        <w:t>Abstract</w:t>
      </w:r>
    </w:p>
    <w:p w14:paraId="5F407023" w14:textId="77777777" w:rsidR="000522D5" w:rsidRPr="00D53109" w:rsidRDefault="000522D5" w:rsidP="000522D5">
      <w:pPr>
        <w:pStyle w:val="CUNYAPA7"/>
        <w:ind w:firstLine="0"/>
      </w:pPr>
      <w:r w:rsidRPr="00D53109">
        <w:t xml:space="preserve">This paper explores the productive aspects and tensions that arise in the design, planning, and implementation of what were once teacher preparation courses in education that the authors revised to focus on self- advocacy, disability rights, and disabled citizenship through “subversively inclusive” pedagogy. We name these classes “subversively inclusive” because they enroll a mix of traditionally enrolled students and students labelled with intellectual and developmental disability (IDD). The courses were taught by the authors at two different institutions of higher education in the Northeast of the United States. The expressed purposes for the authors in teaching these courses were to: a) to provide opportunity for students labeled with IDD to study disability rights-oriented curricula in an inclusive higher education setting; and b) to enact the goal of orienting professional preparation in teaching toward partnership with people labeled with IDD. In this paper, we use a disability studies perspective in order to reflect on ethical issues, points of productivity, and struggles we encountered while teaching these courses, which included making curricular choices, making pedagogical choices, issues of identity and language, and encountering multiple perspectives on the purpose and benefits of the courses for students. We conclude by providing recommendations for other disability studies scholars interested in attempting to teach similar courses. </w:t>
      </w:r>
    </w:p>
    <w:p w14:paraId="2180D77A" w14:textId="40259B8D" w:rsidR="000522D5" w:rsidRPr="00D53109" w:rsidRDefault="000522D5" w:rsidP="006F2547">
      <w:pPr>
        <w:rPr>
          <w:rFonts w:eastAsia="Times New Roman" w:cs="Times New Roman"/>
          <w:b/>
          <w:color w:val="000000"/>
          <w:szCs w:val="24"/>
        </w:rPr>
      </w:pPr>
      <w:r w:rsidRPr="00D53109">
        <w:rPr>
          <w:rFonts w:cs="Times New Roman"/>
          <w:i/>
          <w:iCs/>
          <w:color w:val="000000" w:themeColor="text1"/>
          <w:szCs w:val="24"/>
        </w:rPr>
        <w:t>Keywords</w:t>
      </w:r>
      <w:r w:rsidRPr="00D53109">
        <w:rPr>
          <w:rFonts w:cs="Times New Roman"/>
          <w:color w:val="000000" w:themeColor="text1"/>
          <w:szCs w:val="24"/>
        </w:rPr>
        <w:t>:</w:t>
      </w:r>
      <w:r w:rsidRPr="00D53109">
        <w:rPr>
          <w:rFonts w:eastAsia="Times New Roman" w:cs="Times New Roman"/>
          <w:b/>
          <w:color w:val="000000"/>
          <w:szCs w:val="24"/>
        </w:rPr>
        <w:t xml:space="preserve"> </w:t>
      </w:r>
      <w:r w:rsidRPr="00D53109">
        <w:rPr>
          <w:rFonts w:eastAsia="Times New Roman" w:cs="Times New Roman"/>
          <w:bCs/>
          <w:color w:val="000000"/>
          <w:szCs w:val="24"/>
        </w:rPr>
        <w:t>Intellectual and Developmental Disabilities; Disability Studies in Education; Inclusive Postsecondary Education; Disability Activism; Self-advocacy</w:t>
      </w:r>
    </w:p>
    <w:p w14:paraId="66D7222F" w14:textId="323A5E2B" w:rsidR="000522D5" w:rsidRPr="00D53109" w:rsidRDefault="000522D5" w:rsidP="000522D5"/>
    <w:p w14:paraId="77097049" w14:textId="77777777" w:rsidR="000522D5" w:rsidRPr="00D53109" w:rsidRDefault="000522D5" w:rsidP="000522D5">
      <w:pPr>
        <w:snapToGrid w:val="0"/>
        <w:spacing w:after="240"/>
        <w:jc w:val="center"/>
        <w:rPr>
          <w:b/>
          <w:bCs/>
        </w:rPr>
        <w:sectPr w:rsidR="000522D5" w:rsidRPr="00D53109" w:rsidSect="00850392">
          <w:headerReference w:type="even" r:id="rId7"/>
          <w:headerReference w:type="default" r:id="rId8"/>
          <w:footerReference w:type="default" r:id="rId9"/>
          <w:pgSz w:w="12240" w:h="15840"/>
          <w:pgMar w:top="1440" w:right="1440" w:bottom="1440" w:left="1440" w:header="720" w:footer="720" w:gutter="0"/>
          <w:pgNumType w:start="1"/>
          <w:cols w:space="720"/>
        </w:sectPr>
      </w:pPr>
    </w:p>
    <w:p w14:paraId="66474E1F" w14:textId="55A7626D" w:rsidR="000522D5" w:rsidRPr="00D53109" w:rsidRDefault="006F2547" w:rsidP="0058242E">
      <w:pPr>
        <w:snapToGrid w:val="0"/>
        <w:jc w:val="center"/>
        <w:rPr>
          <w:rFonts w:cs="Times New Roman"/>
          <w:b/>
          <w:szCs w:val="24"/>
        </w:rPr>
      </w:pPr>
      <w:r w:rsidRPr="00D53109">
        <w:rPr>
          <w:rFonts w:cs="Times New Roman"/>
          <w:b/>
          <w:bCs/>
          <w:szCs w:val="24"/>
        </w:rPr>
        <w:lastRenderedPageBreak/>
        <w:t>Teaching “Subversively Inclusive” College Courses on Disability Identity, History, and Activism: Faculty Reflections on Tensions and Points of Productivity</w:t>
      </w:r>
    </w:p>
    <w:p w14:paraId="0000001C" w14:textId="3828D76B" w:rsidR="000C388C" w:rsidRPr="00D53109" w:rsidRDefault="00C908B0" w:rsidP="009946D3">
      <w:pPr>
        <w:pStyle w:val="CUNYAPA7"/>
      </w:pPr>
      <w:r w:rsidRPr="00D53109">
        <w:t>Recent years have seen an increase in inclusive post-secondary education (IPSE) programs, which recruit students identified as intellectually and developmentally disabled (IDD) to attend college (Neubert</w:t>
      </w:r>
      <w:r w:rsidR="009D62B9" w:rsidRPr="00D53109">
        <w:t xml:space="preserve"> et al.</w:t>
      </w:r>
      <w:r w:rsidRPr="00D53109">
        <w:t>, 2001). Characteristics and cohesion across the nature, goals, and objectives of these programs vary greatly (</w:t>
      </w:r>
      <w:proofErr w:type="spellStart"/>
      <w:r w:rsidRPr="00D53109">
        <w:t>Thoma</w:t>
      </w:r>
      <w:proofErr w:type="spellEnd"/>
      <w:r w:rsidRPr="00D53109">
        <w:t>, et. al, 2011), but efforts are underway to define standards and best practices of IPSE programming (</w:t>
      </w:r>
      <w:proofErr w:type="spellStart"/>
      <w:r w:rsidRPr="00D53109">
        <w:t>Grigal</w:t>
      </w:r>
      <w:proofErr w:type="spellEnd"/>
      <w:r w:rsidR="00AC6C44" w:rsidRPr="00D53109">
        <w:t xml:space="preserve"> et al., </w:t>
      </w:r>
      <w:r w:rsidRPr="00D53109">
        <w:t xml:space="preserve">2012). For instance, </w:t>
      </w:r>
      <w:proofErr w:type="spellStart"/>
      <w:r w:rsidRPr="00D53109">
        <w:t>McEathron</w:t>
      </w:r>
      <w:proofErr w:type="spellEnd"/>
      <w:r w:rsidRPr="00D53109">
        <w:t xml:space="preserve"> et al. (2013) and </w:t>
      </w:r>
      <w:proofErr w:type="spellStart"/>
      <w:r w:rsidRPr="00D53109">
        <w:t>Grigal</w:t>
      </w:r>
      <w:proofErr w:type="spellEnd"/>
      <w:r w:rsidR="00AC6C44" w:rsidRPr="00D53109">
        <w:t xml:space="preserve"> et al.</w:t>
      </w:r>
      <w:r w:rsidRPr="00D53109">
        <w:t xml:space="preserve"> (2012) have aimed to research, classify, and define common characteristics of programs to better define IPSE programs. The goals and desired outcomes of postsecondary programs for students labeled IDD are most often framed in four domains: academic, social, independent living, and vocational. Each of the domains and outcomes are typically addressed or measured in terms of skill-development or impressions of competence in relation to student participation in a college program (cf. </w:t>
      </w:r>
      <w:proofErr w:type="spellStart"/>
      <w:r w:rsidRPr="00D53109">
        <w:t>McEathron</w:t>
      </w:r>
      <w:proofErr w:type="spellEnd"/>
      <w:r w:rsidRPr="00D53109">
        <w:t xml:space="preserve"> et al., 2013; </w:t>
      </w:r>
      <w:proofErr w:type="spellStart"/>
      <w:r w:rsidRPr="00D53109">
        <w:t>Thoma</w:t>
      </w:r>
      <w:proofErr w:type="spellEnd"/>
      <w:r w:rsidRPr="00D53109">
        <w:t xml:space="preserve"> et</w:t>
      </w:r>
      <w:r w:rsidR="00143B34" w:rsidRPr="00D53109">
        <w:t xml:space="preserve"> al.,</w:t>
      </w:r>
      <w:r w:rsidRPr="00D53109">
        <w:t xml:space="preserve"> 2011). </w:t>
      </w:r>
    </w:p>
    <w:p w14:paraId="0000001D" w14:textId="174913C0" w:rsidR="000C388C" w:rsidRPr="00D53109" w:rsidRDefault="00C908B0">
      <w:pPr>
        <w:rPr>
          <w:rFonts w:eastAsia="Times New Roman" w:cs="Times New Roman"/>
          <w:color w:val="000000"/>
          <w:szCs w:val="24"/>
        </w:rPr>
      </w:pPr>
      <w:r w:rsidRPr="00D53109">
        <w:rPr>
          <w:rFonts w:eastAsia="Times New Roman" w:cs="Times New Roman"/>
          <w:color w:val="000000"/>
          <w:szCs w:val="24"/>
        </w:rPr>
        <w:t>Although we agree that many benefits result from IPSE programming, we found very little discussion in the literature that touched upon purposefully exposing students labeled IDD to discussions about disability rights, disability pride, and disability identity. Additionally, we found that traditionally</w:t>
      </w:r>
      <w:r w:rsidR="00C17466" w:rsidRPr="00D53109">
        <w:rPr>
          <w:rFonts w:eastAsia="Times New Roman" w:cs="Times New Roman"/>
          <w:color w:val="000000"/>
          <w:szCs w:val="24"/>
        </w:rPr>
        <w:t xml:space="preserve"> </w:t>
      </w:r>
      <w:r w:rsidRPr="00D53109">
        <w:rPr>
          <w:rFonts w:eastAsia="Times New Roman" w:cs="Times New Roman"/>
          <w:color w:val="000000"/>
          <w:szCs w:val="24"/>
        </w:rPr>
        <w:t>enrolled students</w:t>
      </w:r>
      <w:r w:rsidR="00C17466" w:rsidRPr="00D53109">
        <w:rPr>
          <w:rFonts w:eastAsia="Times New Roman" w:cs="Times New Roman"/>
          <w:color w:val="000000"/>
          <w:szCs w:val="24"/>
        </w:rPr>
        <w:t>,</w:t>
      </w:r>
      <w:r w:rsidRPr="00D53109">
        <w:rPr>
          <w:rFonts w:eastAsia="Times New Roman" w:cs="Times New Roman"/>
          <w:color w:val="000000"/>
          <w:szCs w:val="24"/>
        </w:rPr>
        <w:t xml:space="preserve"> who are taught teacher preparation through a disability studies lens</w:t>
      </w:r>
      <w:r w:rsidR="00C17466" w:rsidRPr="00D53109">
        <w:rPr>
          <w:rFonts w:eastAsia="Times New Roman" w:cs="Times New Roman"/>
          <w:color w:val="000000"/>
          <w:szCs w:val="24"/>
        </w:rPr>
        <w:t>,</w:t>
      </w:r>
      <w:r w:rsidRPr="00D53109">
        <w:rPr>
          <w:rFonts w:eastAsia="Times New Roman" w:cs="Times New Roman"/>
          <w:color w:val="000000"/>
          <w:szCs w:val="24"/>
        </w:rPr>
        <w:t xml:space="preserve"> were exposed to content and ideas that discussed disability rights and identity but were taught this without grounding in the everyday experiences of people labeled IDD. Therefore, we decided to teach what we describe as “</w:t>
      </w:r>
      <w:r w:rsidRPr="00D53109">
        <w:rPr>
          <w:rFonts w:eastAsia="Times New Roman" w:cs="Times New Roman"/>
          <w:szCs w:val="24"/>
        </w:rPr>
        <w:t>subversively inclusive</w:t>
      </w:r>
      <w:r w:rsidRPr="00D53109">
        <w:rPr>
          <w:rFonts w:eastAsia="Times New Roman" w:cs="Times New Roman"/>
          <w:color w:val="000000"/>
          <w:szCs w:val="24"/>
        </w:rPr>
        <w:t>” courses that comprise a mix of traditionally</w:t>
      </w:r>
      <w:r w:rsidR="00C17466" w:rsidRPr="00D53109">
        <w:rPr>
          <w:rFonts w:eastAsia="Times New Roman" w:cs="Times New Roman"/>
          <w:color w:val="000000"/>
          <w:szCs w:val="24"/>
        </w:rPr>
        <w:t xml:space="preserve"> </w:t>
      </w:r>
      <w:r w:rsidRPr="00D53109">
        <w:rPr>
          <w:rFonts w:eastAsia="Times New Roman" w:cs="Times New Roman"/>
          <w:color w:val="000000"/>
          <w:szCs w:val="24"/>
        </w:rPr>
        <w:t>enrolled students studying education and students labeled IDD</w:t>
      </w:r>
      <w:r w:rsidRPr="00D53109">
        <w:rPr>
          <w:rFonts w:eastAsia="Times New Roman" w:cs="Times New Roman"/>
          <w:szCs w:val="24"/>
        </w:rPr>
        <w:t>.</w:t>
      </w:r>
      <w:r w:rsidR="00B54AE4" w:rsidRPr="00D53109">
        <w:rPr>
          <w:rFonts w:eastAsia="Times New Roman" w:cs="Times New Roman"/>
          <w:szCs w:val="24"/>
        </w:rPr>
        <w:t xml:space="preserve"> </w:t>
      </w:r>
      <w:r w:rsidRPr="00D53109">
        <w:rPr>
          <w:rFonts w:eastAsia="Times New Roman" w:cs="Times New Roman"/>
          <w:szCs w:val="24"/>
        </w:rPr>
        <w:t xml:space="preserve">The courses are intentionally designed to subvert the naturalized exclusion of people labeled as </w:t>
      </w:r>
      <w:r w:rsidRPr="00D53109">
        <w:rPr>
          <w:rFonts w:eastAsia="Times New Roman" w:cs="Times New Roman"/>
          <w:szCs w:val="24"/>
        </w:rPr>
        <w:lastRenderedPageBreak/>
        <w:t>intellectually disabled in higher education, while also challenging pervasive academic ableism (</w:t>
      </w:r>
      <w:proofErr w:type="spellStart"/>
      <w:r w:rsidRPr="00D53109">
        <w:rPr>
          <w:rFonts w:eastAsia="Times New Roman" w:cs="Times New Roman"/>
          <w:szCs w:val="24"/>
        </w:rPr>
        <w:t>Dolmage</w:t>
      </w:r>
      <w:proofErr w:type="spellEnd"/>
      <w:r w:rsidRPr="00D53109">
        <w:rPr>
          <w:rFonts w:eastAsia="Times New Roman" w:cs="Times New Roman"/>
          <w:szCs w:val="24"/>
        </w:rPr>
        <w:t>, 2017) common within higher education contexts. T</w:t>
      </w:r>
      <w:r w:rsidRPr="00D53109">
        <w:rPr>
          <w:rFonts w:eastAsia="Times New Roman" w:cs="Times New Roman"/>
          <w:color w:val="000000"/>
          <w:szCs w:val="24"/>
        </w:rPr>
        <w:t>he courses explore topics of self-advocacy, disability rights, disability pride, and disabled citizenship</w:t>
      </w:r>
      <w:r w:rsidR="00C17466" w:rsidRPr="00D53109">
        <w:rPr>
          <w:rFonts w:eastAsia="Times New Roman" w:cs="Times New Roman"/>
          <w:color w:val="000000"/>
          <w:szCs w:val="24"/>
        </w:rPr>
        <w:t>;</w:t>
      </w:r>
      <w:r w:rsidRPr="00D53109">
        <w:rPr>
          <w:rFonts w:eastAsia="Times New Roman" w:cs="Times New Roman"/>
          <w:color w:val="000000"/>
          <w:szCs w:val="24"/>
        </w:rPr>
        <w:t xml:space="preserve"> and use inclusive pedagogical approaches. In this paper, we discuss productive aspects and tensions that arose in designing, planning, and implementing these courses. </w:t>
      </w:r>
      <w:r w:rsidRPr="00D53109">
        <w:rPr>
          <w:rFonts w:eastAsia="Times New Roman" w:cs="Times New Roman"/>
          <w:szCs w:val="24"/>
        </w:rPr>
        <w:t xml:space="preserve">While they fit into some aspects of the broader goals of IPSE programming, such as campus </w:t>
      </w:r>
      <w:r w:rsidRPr="00D53109">
        <w:rPr>
          <w:rFonts w:eastAsia="Times New Roman" w:cs="Times New Roman"/>
          <w:color w:val="000000"/>
          <w:szCs w:val="24"/>
        </w:rPr>
        <w:t>membership and academic access (</w:t>
      </w:r>
      <w:proofErr w:type="spellStart"/>
      <w:r w:rsidRPr="00D53109">
        <w:rPr>
          <w:rFonts w:eastAsia="Times New Roman" w:cs="Times New Roman"/>
          <w:color w:val="000000"/>
          <w:szCs w:val="24"/>
        </w:rPr>
        <w:t>Grigal</w:t>
      </w:r>
      <w:proofErr w:type="spellEnd"/>
      <w:r w:rsidR="00AC6C44" w:rsidRPr="00D53109">
        <w:rPr>
          <w:rFonts w:eastAsia="Times New Roman" w:cs="Times New Roman"/>
          <w:color w:val="000000"/>
          <w:szCs w:val="24"/>
        </w:rPr>
        <w:t xml:space="preserve"> et al.</w:t>
      </w:r>
      <w:r w:rsidRPr="00D53109">
        <w:rPr>
          <w:rFonts w:eastAsia="Times New Roman" w:cs="Times New Roman"/>
          <w:color w:val="000000"/>
          <w:szCs w:val="24"/>
        </w:rPr>
        <w:t>, 2012), the courses described in this paper differ considerably from most IPSE programming</w:t>
      </w:r>
      <w:r w:rsidRPr="00D53109">
        <w:rPr>
          <w:rFonts w:eastAsia="Times New Roman" w:cs="Times New Roman"/>
          <w:szCs w:val="24"/>
        </w:rPr>
        <w:t xml:space="preserve">. In particular, </w:t>
      </w:r>
      <w:r w:rsidRPr="00D53109">
        <w:rPr>
          <w:rFonts w:eastAsia="Times New Roman" w:cs="Times New Roman"/>
          <w:color w:val="000000"/>
          <w:szCs w:val="24"/>
        </w:rPr>
        <w:t>they are aimed at achieving several curricular and pedagogical goals developed out of disability studies in education (DSE): first, the curricular goal of engaging with disability as a complex cultural, historical, and relational identity and, second, the pedagogical goal of learning across ascribed differences of intellectual ability in contexts of peer support.</w:t>
      </w:r>
    </w:p>
    <w:p w14:paraId="0000001E" w14:textId="79085912" w:rsidR="000C388C" w:rsidRPr="00D53109" w:rsidRDefault="00C908B0">
      <w:pPr>
        <w:rPr>
          <w:rFonts w:eastAsia="Times New Roman" w:cs="Times New Roman"/>
          <w:color w:val="000000"/>
          <w:szCs w:val="24"/>
        </w:rPr>
      </w:pPr>
      <w:r w:rsidRPr="00D53109">
        <w:rPr>
          <w:rFonts w:eastAsia="Times New Roman" w:cs="Times New Roman"/>
          <w:szCs w:val="24"/>
        </w:rPr>
        <w:t>We</w:t>
      </w:r>
      <w:r w:rsidRPr="00D53109">
        <w:rPr>
          <w:rFonts w:eastAsia="Times New Roman" w:cs="Times New Roman"/>
          <w:color w:val="000000"/>
          <w:szCs w:val="24"/>
        </w:rPr>
        <w:t xml:space="preserve"> taught these courses at two different universities in the northeastern United States, partnering with both public and private organizations that serve individuals labeled IDD. The expressed purposes were</w:t>
      </w:r>
      <w:r w:rsidR="00C17466" w:rsidRPr="00D53109">
        <w:rPr>
          <w:rFonts w:eastAsia="Times New Roman" w:cs="Times New Roman"/>
          <w:color w:val="000000"/>
          <w:szCs w:val="24"/>
        </w:rPr>
        <w:t xml:space="preserve"> (</w:t>
      </w:r>
      <w:r w:rsidRPr="00D53109">
        <w:rPr>
          <w:rFonts w:eastAsia="Times New Roman" w:cs="Times New Roman"/>
          <w:color w:val="000000"/>
          <w:szCs w:val="24"/>
        </w:rPr>
        <w:t>a) to provide an opportunity for students labeled IDD to study disability</w:t>
      </w:r>
      <w:r w:rsidR="00C17466" w:rsidRPr="00D53109">
        <w:rPr>
          <w:rFonts w:eastAsia="Times New Roman" w:cs="Times New Roman"/>
          <w:color w:val="000000"/>
          <w:szCs w:val="24"/>
        </w:rPr>
        <w:t>-</w:t>
      </w:r>
      <w:r w:rsidRPr="00D53109">
        <w:rPr>
          <w:rFonts w:eastAsia="Times New Roman" w:cs="Times New Roman"/>
          <w:color w:val="000000"/>
          <w:szCs w:val="24"/>
        </w:rPr>
        <w:t xml:space="preserve">rights oriented curricula in an inclusive higher education setting; and </w:t>
      </w:r>
      <w:r w:rsidR="00C17466" w:rsidRPr="00D53109">
        <w:rPr>
          <w:rFonts w:eastAsia="Times New Roman" w:cs="Times New Roman"/>
          <w:color w:val="000000"/>
          <w:szCs w:val="24"/>
        </w:rPr>
        <w:t>(</w:t>
      </w:r>
      <w:r w:rsidRPr="00D53109">
        <w:rPr>
          <w:rFonts w:eastAsia="Times New Roman" w:cs="Times New Roman"/>
          <w:color w:val="000000"/>
          <w:szCs w:val="24"/>
        </w:rPr>
        <w:t xml:space="preserve">b) to enact the goal of orienting professional preparation in teaching toward partnership with people labeled IDD. </w:t>
      </w:r>
      <w:r w:rsidRPr="00D53109">
        <w:rPr>
          <w:rFonts w:eastAsia="Times New Roman" w:cs="Times New Roman"/>
          <w:szCs w:val="24"/>
        </w:rPr>
        <w:t xml:space="preserve">In what follows, we </w:t>
      </w:r>
      <w:r w:rsidRPr="00D53109">
        <w:rPr>
          <w:rFonts w:eastAsia="Times New Roman" w:cs="Times New Roman"/>
          <w:color w:val="000000"/>
          <w:szCs w:val="24"/>
        </w:rPr>
        <w:t xml:space="preserve">use a DSE perspectives to consider insights gained and challenges confronted </w:t>
      </w:r>
      <w:r w:rsidRPr="00D53109">
        <w:rPr>
          <w:rFonts w:eastAsia="Times New Roman" w:cs="Times New Roman"/>
          <w:szCs w:val="24"/>
        </w:rPr>
        <w:t xml:space="preserve">while </w:t>
      </w:r>
      <w:r w:rsidRPr="00D53109">
        <w:rPr>
          <w:rFonts w:eastAsia="Times New Roman" w:cs="Times New Roman"/>
          <w:color w:val="000000"/>
          <w:szCs w:val="24"/>
        </w:rPr>
        <w:t>planning and teaching these courses.</w:t>
      </w:r>
    </w:p>
    <w:p w14:paraId="0000001F" w14:textId="77777777" w:rsidR="000C388C" w:rsidRPr="00D53109" w:rsidRDefault="00C908B0" w:rsidP="00850392">
      <w:pPr>
        <w:pStyle w:val="Heading1"/>
        <w:spacing w:before="0" w:after="0"/>
        <w:jc w:val="center"/>
        <w:rPr>
          <w:rFonts w:eastAsia="Times New Roman" w:cs="Times New Roman"/>
          <w:b/>
          <w:color w:val="000000"/>
          <w:sz w:val="24"/>
          <w:szCs w:val="24"/>
        </w:rPr>
      </w:pPr>
      <w:r w:rsidRPr="00D53109">
        <w:rPr>
          <w:rFonts w:eastAsia="Times New Roman" w:cs="Times New Roman"/>
          <w:b/>
          <w:color w:val="000000"/>
          <w:sz w:val="24"/>
          <w:szCs w:val="24"/>
        </w:rPr>
        <w:t>Conceptual Framework: Disability Studies in Education</w:t>
      </w:r>
    </w:p>
    <w:p w14:paraId="00000020" w14:textId="1177E277"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This paper is grounded in disability studies in education (DSE) scholarship. As DSE scholars, we conceive of educational institutions (including higher education, </w:t>
      </w:r>
      <w:r w:rsidR="00C56986" w:rsidRPr="00D53109">
        <w:t xml:space="preserve">cf. </w:t>
      </w:r>
      <w:proofErr w:type="spellStart"/>
      <w:r w:rsidRPr="00D53109">
        <w:rPr>
          <w:rFonts w:eastAsia="Times New Roman" w:cs="Times New Roman"/>
          <w:color w:val="000000"/>
          <w:szCs w:val="24"/>
        </w:rPr>
        <w:t>Dolmage</w:t>
      </w:r>
      <w:proofErr w:type="spellEnd"/>
      <w:r w:rsidRPr="00D53109">
        <w:rPr>
          <w:rFonts w:eastAsia="Times New Roman" w:cs="Times New Roman"/>
          <w:color w:val="000000"/>
          <w:szCs w:val="24"/>
        </w:rPr>
        <w:t xml:space="preserve">, 2017) as spaces governed by able-bodied/minded supremacy, and in which people who fail to conform to rigid norms and performances of intelligence, sensory engagement, and mobility are regarded </w:t>
      </w:r>
      <w:r w:rsidRPr="00D53109">
        <w:rPr>
          <w:rFonts w:eastAsia="Times New Roman" w:cs="Times New Roman"/>
          <w:color w:val="000000"/>
          <w:szCs w:val="24"/>
        </w:rPr>
        <w:lastRenderedPageBreak/>
        <w:t>as deficient. Building on the work of Broderick and Leonardo (2016), we define intelligence and “smartness” as ideological properties produced and reproduced within educational contexts rather than as biological capacities of individuals. While acknowledging the material effects of these ideologies on students’ lives, our goal in developing these courses, and now here in analyzing them, is to challenge and subvert a history of post-secondary segregation built on the presumed non-belonging of individuals labeled IDD.</w:t>
      </w:r>
    </w:p>
    <w:p w14:paraId="00000021" w14:textId="77EAC565" w:rsidR="000C388C" w:rsidRPr="00D53109" w:rsidRDefault="00C908B0">
      <w:pPr>
        <w:rPr>
          <w:rFonts w:eastAsia="Times New Roman" w:cs="Times New Roman"/>
          <w:color w:val="000000"/>
          <w:szCs w:val="24"/>
        </w:rPr>
      </w:pPr>
      <w:r w:rsidRPr="00D53109">
        <w:rPr>
          <w:rFonts w:eastAsia="Times New Roman" w:cs="Times New Roman"/>
          <w:color w:val="000000"/>
          <w:szCs w:val="24"/>
        </w:rPr>
        <w:t>We are influenced by Mitchell and Snyder (2015)</w:t>
      </w:r>
      <w:r w:rsidR="00C17466" w:rsidRPr="00D53109">
        <w:rPr>
          <w:rFonts w:eastAsia="Times New Roman" w:cs="Times New Roman"/>
          <w:color w:val="000000"/>
          <w:szCs w:val="24"/>
        </w:rPr>
        <w:t>,</w:t>
      </w:r>
      <w:r w:rsidRPr="00D53109">
        <w:rPr>
          <w:rFonts w:eastAsia="Times New Roman" w:cs="Times New Roman"/>
          <w:color w:val="000000"/>
          <w:szCs w:val="24"/>
        </w:rPr>
        <w:t xml:space="preserve"> who argue that the inclusion of people with disabilities in higher education typically widen</w:t>
      </w:r>
      <w:r w:rsidR="00C17466" w:rsidRPr="00D53109">
        <w:rPr>
          <w:rFonts w:eastAsia="Times New Roman" w:cs="Times New Roman"/>
          <w:color w:val="000000"/>
          <w:szCs w:val="24"/>
        </w:rPr>
        <w:t>s</w:t>
      </w:r>
      <w:r w:rsidRPr="00D53109">
        <w:rPr>
          <w:rFonts w:eastAsia="Times New Roman" w:cs="Times New Roman"/>
          <w:color w:val="000000"/>
          <w:szCs w:val="24"/>
        </w:rPr>
        <w:t xml:space="preserve"> the boundaries of normalcy, without disrupting it. As an example, they and others point to the reproduction of professionals prepared to police boundaries of normalcy (Ball &amp; Harry, 2010), including teachers, educational administrators, developmental support persons, and medical professionals. As an alternative, DSE strives to emphasize the impact that ableism/</w:t>
      </w:r>
      <w:proofErr w:type="spellStart"/>
      <w:r w:rsidRPr="00D53109">
        <w:rPr>
          <w:rFonts w:eastAsia="Times New Roman" w:cs="Times New Roman"/>
          <w:color w:val="000000"/>
          <w:szCs w:val="24"/>
        </w:rPr>
        <w:t>disableism</w:t>
      </w:r>
      <w:proofErr w:type="spellEnd"/>
      <w:r w:rsidRPr="00D53109">
        <w:rPr>
          <w:rFonts w:eastAsia="Times New Roman" w:cs="Times New Roman"/>
          <w:color w:val="000000"/>
          <w:szCs w:val="24"/>
        </w:rPr>
        <w:t xml:space="preserve"> has on the experiences, identities, and life opportunities of those who are deemed as or identify as disabled (Linton, 1998; Oliver &amp; Barnes, 2012). DSE is critical of assumptions that acquiesce to or enforce compulsory able-</w:t>
      </w:r>
      <w:proofErr w:type="spellStart"/>
      <w:r w:rsidRPr="00D53109">
        <w:rPr>
          <w:rFonts w:eastAsia="Times New Roman" w:cs="Times New Roman"/>
          <w:color w:val="000000"/>
          <w:szCs w:val="24"/>
        </w:rPr>
        <w:t>bodiedness</w:t>
      </w:r>
      <w:proofErr w:type="spellEnd"/>
      <w:r w:rsidRPr="00D53109">
        <w:rPr>
          <w:rFonts w:eastAsia="Times New Roman" w:cs="Times New Roman"/>
          <w:color w:val="000000"/>
          <w:szCs w:val="24"/>
        </w:rPr>
        <w:t>/mindedness (</w:t>
      </w:r>
      <w:proofErr w:type="spellStart"/>
      <w:r w:rsidRPr="00D53109">
        <w:rPr>
          <w:rFonts w:eastAsia="Times New Roman" w:cs="Times New Roman"/>
          <w:color w:val="000000"/>
          <w:szCs w:val="24"/>
        </w:rPr>
        <w:t>Kafer</w:t>
      </w:r>
      <w:proofErr w:type="spellEnd"/>
      <w:r w:rsidRPr="00D53109">
        <w:rPr>
          <w:rFonts w:eastAsia="Times New Roman" w:cs="Times New Roman"/>
          <w:color w:val="000000"/>
          <w:szCs w:val="24"/>
        </w:rPr>
        <w:t xml:space="preserve">, 2013; McRuer, 2006). Dominant themes in research and practice, for example, often relate to how well disabled people are approximating ways of learning, behaving, interacting, communicating, and achieving that are typically attributed to non-disabled people. As such, IPSE programming often emphasizes teaching skills that are assumed important for disabled people to acquire because they are established as important for non-disabled people; this is coupled with an unevaluated assumption that non-disabled people have indeed </w:t>
      </w:r>
      <w:r w:rsidRPr="00D53109">
        <w:rPr>
          <w:rFonts w:eastAsia="Times New Roman" w:cs="Times New Roman"/>
          <w:i/>
          <w:color w:val="000000"/>
          <w:szCs w:val="24"/>
        </w:rPr>
        <w:t>mastered</w:t>
      </w:r>
      <w:r w:rsidRPr="00D53109">
        <w:rPr>
          <w:rFonts w:eastAsia="Times New Roman" w:cs="Times New Roman"/>
          <w:color w:val="000000"/>
          <w:szCs w:val="24"/>
        </w:rPr>
        <w:t xml:space="preserve"> such skills. Ironically, the ability to perform “normalcy” within educational spaces has been treated as both a requirement of inclusion and as a contradiction of IDD (Carey, 2013), the latter because</w:t>
      </w:r>
      <w:r w:rsidRPr="00D53109">
        <w:rPr>
          <w:rFonts w:eastAsia="Times New Roman" w:cs="Times New Roman"/>
          <w:szCs w:val="24"/>
        </w:rPr>
        <w:t xml:space="preserve"> IDD</w:t>
      </w:r>
      <w:r w:rsidRPr="00D53109">
        <w:rPr>
          <w:rFonts w:eastAsia="Times New Roman" w:cs="Times New Roman"/>
          <w:color w:val="000000"/>
          <w:szCs w:val="24"/>
        </w:rPr>
        <w:t xml:space="preserve"> is defined by an absence of intellectual, behavioral, and developmental normalcy </w:t>
      </w:r>
      <w:r w:rsidRPr="00D53109">
        <w:rPr>
          <w:rFonts w:eastAsia="Times New Roman" w:cs="Times New Roman"/>
          <w:color w:val="000000"/>
          <w:szCs w:val="24"/>
        </w:rPr>
        <w:lastRenderedPageBreak/>
        <w:t>(Kliewer</w:t>
      </w:r>
      <w:r w:rsidR="00C0755C" w:rsidRPr="00D53109">
        <w:rPr>
          <w:rFonts w:eastAsia="Times New Roman" w:cs="Times New Roman"/>
          <w:color w:val="000000"/>
          <w:szCs w:val="24"/>
        </w:rPr>
        <w:t xml:space="preserve"> et al.</w:t>
      </w:r>
      <w:r w:rsidRPr="00D53109">
        <w:rPr>
          <w:rFonts w:eastAsia="Times New Roman" w:cs="Times New Roman"/>
          <w:color w:val="000000"/>
          <w:szCs w:val="24"/>
        </w:rPr>
        <w:t>, 2015). Thus, a climate of compulsory able</w:t>
      </w:r>
      <w:r w:rsidR="00C17466" w:rsidRPr="00D53109">
        <w:rPr>
          <w:rFonts w:eastAsia="Times New Roman" w:cs="Times New Roman"/>
          <w:color w:val="000000"/>
          <w:szCs w:val="24"/>
        </w:rPr>
        <w:t>-</w:t>
      </w:r>
      <w:r w:rsidRPr="00D53109">
        <w:rPr>
          <w:rFonts w:eastAsia="Times New Roman" w:cs="Times New Roman"/>
          <w:color w:val="000000"/>
          <w:szCs w:val="24"/>
        </w:rPr>
        <w:t>mindedness has created educational contexts in which access to full participation seems predicated on assimilating into normative learning and behavior (Ashby, 2010; Hehir, 2002).</w:t>
      </w:r>
    </w:p>
    <w:p w14:paraId="400F2A1E" w14:textId="1195EB6F" w:rsidR="00F46196" w:rsidRPr="00D53109" w:rsidRDefault="00C908B0" w:rsidP="0058242E">
      <w:pPr>
        <w:pStyle w:val="CUNYAPA7"/>
        <w:rPr>
          <w:color w:val="000000"/>
        </w:rPr>
      </w:pPr>
      <w:r w:rsidRPr="00D53109">
        <w:rPr>
          <w:color w:val="000000"/>
        </w:rPr>
        <w:t xml:space="preserve">As DSE scholars, we are committed to advancing theoretical work that is epistemologically situated in the critical scholarship and </w:t>
      </w:r>
      <w:r w:rsidR="00A54CE1" w:rsidRPr="00D53109">
        <w:rPr>
          <w:color w:val="000000"/>
        </w:rPr>
        <w:t>meaning-making</w:t>
      </w:r>
      <w:r w:rsidRPr="00D53109">
        <w:rPr>
          <w:color w:val="000000"/>
        </w:rPr>
        <w:t xml:space="preserve"> of individuals labeled with IDD. We are heavily influenced by activists in self-advocacy movements, both in the U</w:t>
      </w:r>
      <w:r w:rsidR="00565044" w:rsidRPr="00D53109">
        <w:rPr>
          <w:color w:val="000000"/>
        </w:rPr>
        <w:t>nited States</w:t>
      </w:r>
      <w:r w:rsidRPr="00D53109">
        <w:rPr>
          <w:color w:val="000000"/>
        </w:rPr>
        <w:t xml:space="preserve"> and abroad. While complex and far from univocal, </w:t>
      </w:r>
      <w:r w:rsidRPr="00D53109">
        <w:t xml:space="preserve">self-advocacy </w:t>
      </w:r>
      <w:r w:rsidRPr="00D53109">
        <w:rPr>
          <w:color w:val="000000"/>
        </w:rPr>
        <w:t xml:space="preserve">movements both directly and implicitly challenge the </w:t>
      </w:r>
      <w:r w:rsidRPr="00D53109">
        <w:t xml:space="preserve">prevailing view of </w:t>
      </w:r>
      <w:r w:rsidRPr="00D53109">
        <w:rPr>
          <w:color w:val="000000"/>
        </w:rPr>
        <w:t xml:space="preserve">IDD as a label and lived </w:t>
      </w:r>
      <w:r w:rsidRPr="00D53109">
        <w:t>experience</w:t>
      </w:r>
      <w:r w:rsidRPr="00D53109">
        <w:rPr>
          <w:color w:val="000000"/>
        </w:rPr>
        <w:t xml:space="preserve">, as well as the deficit construction of disability identity and lived experiences more generally. The design of our courses was therefore situated in the historical and contemporary work of these movements, which included discussions of language, history, self-advocacy, civil rights (including access to education, work, community living), and disability pride and culture. The work and words of self-identified disabled advocates like Michael Kennedy (Kennedy, 2014), Simone Aspis (Aspis, 1997), Amelia </w:t>
      </w:r>
      <w:proofErr w:type="spellStart"/>
      <w:r w:rsidRPr="00D53109">
        <w:rPr>
          <w:color w:val="000000"/>
        </w:rPr>
        <w:t>Baggs</w:t>
      </w:r>
      <w:proofErr w:type="spellEnd"/>
      <w:r w:rsidRPr="00D53109">
        <w:rPr>
          <w:color w:val="000000"/>
        </w:rPr>
        <w:t xml:space="preserve"> (</w:t>
      </w:r>
      <w:proofErr w:type="spellStart"/>
      <w:r w:rsidR="00536308" w:rsidRPr="00D53109">
        <w:t>Silentmiaow</w:t>
      </w:r>
      <w:proofErr w:type="spellEnd"/>
      <w:r w:rsidRPr="00D53109">
        <w:rPr>
          <w:color w:val="000000"/>
        </w:rPr>
        <w:t xml:space="preserve">, 2007), Micah </w:t>
      </w:r>
      <w:proofErr w:type="spellStart"/>
      <w:r w:rsidRPr="00D53109">
        <w:rPr>
          <w:color w:val="000000"/>
        </w:rPr>
        <w:t>Fialka</w:t>
      </w:r>
      <w:proofErr w:type="spellEnd"/>
      <w:r w:rsidRPr="00D53109">
        <w:rPr>
          <w:color w:val="000000"/>
        </w:rPr>
        <w:t>-Feldman (Feldman</w:t>
      </w:r>
      <w:r w:rsidR="008D7D97" w:rsidRPr="00D53109">
        <w:rPr>
          <w:color w:val="000000"/>
        </w:rPr>
        <w:t xml:space="preserve"> et al.</w:t>
      </w:r>
      <w:r w:rsidRPr="00D53109">
        <w:rPr>
          <w:color w:val="000000"/>
        </w:rPr>
        <w:t xml:space="preserve">, 2018), Jenny Hatch (Hatch, 2014), Naoki </w:t>
      </w:r>
      <w:proofErr w:type="spellStart"/>
      <w:r w:rsidRPr="00D53109">
        <w:rPr>
          <w:color w:val="000000"/>
        </w:rPr>
        <w:t>Higashida</w:t>
      </w:r>
      <w:proofErr w:type="spellEnd"/>
      <w:r w:rsidRPr="00D53109">
        <w:rPr>
          <w:color w:val="000000"/>
        </w:rPr>
        <w:t xml:space="preserve"> (</w:t>
      </w:r>
      <w:proofErr w:type="spellStart"/>
      <w:r w:rsidRPr="00D53109">
        <w:rPr>
          <w:color w:val="000000"/>
        </w:rPr>
        <w:t>Higashida</w:t>
      </w:r>
      <w:proofErr w:type="spellEnd"/>
      <w:r w:rsidRPr="00D53109">
        <w:rPr>
          <w:color w:val="000000"/>
        </w:rPr>
        <w:t>, 2016), Michael Bernard (Loggins</w:t>
      </w:r>
      <w:r w:rsidR="00797951" w:rsidRPr="00D53109">
        <w:rPr>
          <w:color w:val="000000"/>
        </w:rPr>
        <w:t>,</w:t>
      </w:r>
      <w:r w:rsidRPr="00D53109">
        <w:rPr>
          <w:color w:val="000000"/>
        </w:rPr>
        <w:t xml:space="preserve"> 2012), Leroy Moore, Keith Jones, Kayla McKeon, Tracey Thresher, Larry </w:t>
      </w:r>
      <w:r w:rsidR="00797951" w:rsidRPr="00D53109">
        <w:rPr>
          <w:color w:val="000000"/>
        </w:rPr>
        <w:t>Bissonnette</w:t>
      </w:r>
      <w:r w:rsidRPr="00D53109">
        <w:rPr>
          <w:color w:val="000000"/>
        </w:rPr>
        <w:t>, and Betsy Smith were integrated into our courses.</w:t>
      </w:r>
    </w:p>
    <w:p w14:paraId="26057D3C" w14:textId="77777777" w:rsidR="00887FA0" w:rsidRPr="00D53109" w:rsidRDefault="00C908B0" w:rsidP="00887FA0">
      <w:pPr>
        <w:pStyle w:val="CUNYAPA7"/>
        <w:ind w:firstLine="0"/>
        <w:jc w:val="center"/>
        <w:rPr>
          <w:b/>
          <w:color w:val="000000"/>
        </w:rPr>
      </w:pPr>
      <w:r w:rsidRPr="00D53109">
        <w:rPr>
          <w:b/>
          <w:color w:val="000000"/>
        </w:rPr>
        <w:t>Review of Literature</w:t>
      </w:r>
    </w:p>
    <w:p w14:paraId="00000024" w14:textId="486F3898" w:rsidR="000C388C" w:rsidRPr="00D53109" w:rsidRDefault="00C908B0" w:rsidP="0058242E">
      <w:pPr>
        <w:pStyle w:val="CUNYAPA7"/>
        <w:ind w:firstLine="0"/>
        <w:jc w:val="center"/>
        <w:rPr>
          <w:color w:val="000000"/>
        </w:rPr>
      </w:pPr>
      <w:r w:rsidRPr="00D53109">
        <w:rPr>
          <w:b/>
          <w:color w:val="000000"/>
        </w:rPr>
        <w:t xml:space="preserve">Disability </w:t>
      </w:r>
      <w:r w:rsidR="00887FA0" w:rsidRPr="00D53109">
        <w:rPr>
          <w:b/>
          <w:color w:val="000000"/>
        </w:rPr>
        <w:t>S</w:t>
      </w:r>
      <w:r w:rsidRPr="00D53109">
        <w:rPr>
          <w:b/>
          <w:color w:val="000000"/>
        </w:rPr>
        <w:t xml:space="preserve">tudies in </w:t>
      </w:r>
      <w:r w:rsidR="00887FA0" w:rsidRPr="00D53109">
        <w:rPr>
          <w:b/>
          <w:color w:val="000000"/>
        </w:rPr>
        <w:t>E</w:t>
      </w:r>
      <w:r w:rsidRPr="00D53109">
        <w:rPr>
          <w:b/>
          <w:color w:val="000000"/>
        </w:rPr>
        <w:t xml:space="preserve">ducation </w:t>
      </w:r>
      <w:r w:rsidR="00887FA0" w:rsidRPr="00D53109">
        <w:rPr>
          <w:b/>
          <w:color w:val="000000"/>
        </w:rPr>
        <w:t>C</w:t>
      </w:r>
      <w:r w:rsidRPr="00D53109">
        <w:rPr>
          <w:b/>
          <w:color w:val="000000"/>
        </w:rPr>
        <w:t xml:space="preserve">urriculum in </w:t>
      </w:r>
      <w:r w:rsidR="00887FA0" w:rsidRPr="00D53109">
        <w:rPr>
          <w:b/>
          <w:color w:val="000000"/>
        </w:rPr>
        <w:t>T</w:t>
      </w:r>
      <w:r w:rsidRPr="00D53109">
        <w:rPr>
          <w:b/>
          <w:color w:val="000000"/>
        </w:rPr>
        <w:t xml:space="preserve">eacher </w:t>
      </w:r>
      <w:r w:rsidR="00887FA0" w:rsidRPr="00D53109">
        <w:rPr>
          <w:b/>
          <w:color w:val="000000"/>
        </w:rPr>
        <w:t>P</w:t>
      </w:r>
      <w:r w:rsidRPr="00D53109">
        <w:rPr>
          <w:b/>
          <w:color w:val="000000"/>
        </w:rPr>
        <w:t>reparation</w:t>
      </w:r>
    </w:p>
    <w:p w14:paraId="00000025" w14:textId="1BAA3367"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Efforts to integrate DSE content into practitioner-oriented practices are proliferating in the </w:t>
      </w:r>
      <w:r w:rsidR="00887FA0" w:rsidRPr="00D53109">
        <w:rPr>
          <w:color w:val="000000"/>
        </w:rPr>
        <w:t>United States</w:t>
      </w:r>
      <w:r w:rsidR="00B54AE4" w:rsidRPr="00D53109">
        <w:rPr>
          <w:color w:val="000000"/>
        </w:rPr>
        <w:t xml:space="preserve"> </w:t>
      </w:r>
      <w:r w:rsidRPr="00D53109">
        <w:rPr>
          <w:rFonts w:eastAsia="Times New Roman" w:cs="Times New Roman"/>
          <w:color w:val="000000"/>
          <w:szCs w:val="24"/>
        </w:rPr>
        <w:t>despite the stronghold of medical-model frameworks of understanding disability and special education (</w:t>
      </w:r>
      <w:proofErr w:type="spellStart"/>
      <w:r w:rsidRPr="00D53109">
        <w:rPr>
          <w:rFonts w:eastAsia="Times New Roman" w:cs="Times New Roman"/>
          <w:color w:val="000000"/>
          <w:szCs w:val="24"/>
        </w:rPr>
        <w:t>Heroux</w:t>
      </w:r>
      <w:proofErr w:type="spellEnd"/>
      <w:r w:rsidRPr="00D53109">
        <w:rPr>
          <w:rFonts w:eastAsia="Times New Roman" w:cs="Times New Roman"/>
          <w:color w:val="000000"/>
          <w:szCs w:val="24"/>
        </w:rPr>
        <w:t>, 2017).</w:t>
      </w:r>
      <w:r w:rsidRPr="00D53109">
        <w:rPr>
          <w:rFonts w:eastAsia="Times New Roman" w:cs="Times New Roman"/>
          <w:szCs w:val="24"/>
        </w:rPr>
        <w:t xml:space="preserve"> A range of researchers have considered the approaches to and benefits and challenges of infusing DSE into teacher education curriculum. </w:t>
      </w:r>
      <w:r w:rsidRPr="00D53109">
        <w:rPr>
          <w:rFonts w:eastAsia="Times New Roman" w:cs="Times New Roman"/>
          <w:szCs w:val="24"/>
        </w:rPr>
        <w:lastRenderedPageBreak/>
        <w:t>For example, i</w:t>
      </w:r>
      <w:r w:rsidRPr="00D53109">
        <w:rPr>
          <w:rFonts w:eastAsia="Times New Roman" w:cs="Times New Roman"/>
          <w:color w:val="000000"/>
          <w:szCs w:val="24"/>
        </w:rPr>
        <w:t xml:space="preserve">n their review of published literature </w:t>
      </w:r>
      <w:r w:rsidRPr="00D53109">
        <w:rPr>
          <w:rFonts w:eastAsia="Times New Roman" w:cs="Times New Roman"/>
          <w:szCs w:val="24"/>
        </w:rPr>
        <w:t xml:space="preserve">describing DSE approaches to teacher education, </w:t>
      </w:r>
      <w:r w:rsidRPr="00D53109">
        <w:rPr>
          <w:rFonts w:eastAsia="Times New Roman" w:cs="Times New Roman"/>
          <w:color w:val="000000"/>
          <w:szCs w:val="24"/>
        </w:rPr>
        <w:t>Freedman</w:t>
      </w:r>
      <w:r w:rsidR="008D7D97" w:rsidRPr="00D53109">
        <w:rPr>
          <w:rFonts w:eastAsia="Times New Roman" w:cs="Times New Roman"/>
          <w:color w:val="000000"/>
          <w:szCs w:val="24"/>
        </w:rPr>
        <w:t xml:space="preserve"> et al. </w:t>
      </w:r>
      <w:r w:rsidRPr="00D53109">
        <w:rPr>
          <w:rFonts w:eastAsia="Times New Roman" w:cs="Times New Roman"/>
          <w:color w:val="000000"/>
          <w:szCs w:val="24"/>
        </w:rPr>
        <w:t xml:space="preserve">(2019) found that </w:t>
      </w:r>
      <w:r w:rsidRPr="00D53109">
        <w:rPr>
          <w:rFonts w:eastAsia="Times New Roman" w:cs="Times New Roman"/>
          <w:szCs w:val="24"/>
        </w:rPr>
        <w:t>these approaches</w:t>
      </w:r>
      <w:r w:rsidRPr="00D53109">
        <w:rPr>
          <w:rFonts w:eastAsia="Times New Roman" w:cs="Times New Roman"/>
          <w:color w:val="000000"/>
          <w:szCs w:val="24"/>
        </w:rPr>
        <w:t xml:space="preserve"> integrated disability history, used interdisciplinary examples, and often relied on person-first narratives to present complex views of disability into the classroom. </w:t>
      </w:r>
      <w:proofErr w:type="spellStart"/>
      <w:r w:rsidRPr="00D53109">
        <w:rPr>
          <w:rFonts w:eastAsia="Times New Roman" w:cs="Times New Roman"/>
          <w:color w:val="000000"/>
          <w:szCs w:val="24"/>
        </w:rPr>
        <w:t>Cosier</w:t>
      </w:r>
      <w:proofErr w:type="spellEnd"/>
      <w:r w:rsidRPr="00D53109">
        <w:rPr>
          <w:rFonts w:eastAsia="Times New Roman" w:cs="Times New Roman"/>
          <w:color w:val="000000"/>
          <w:szCs w:val="24"/>
        </w:rPr>
        <w:t xml:space="preserve"> and Pearson (2016) and Ash</w:t>
      </w:r>
      <w:r w:rsidRPr="00D53109">
        <w:rPr>
          <w:rFonts w:eastAsia="Times New Roman" w:cs="Times New Roman"/>
          <w:szCs w:val="24"/>
        </w:rPr>
        <w:t xml:space="preserve">by (2012) explain that </w:t>
      </w:r>
      <w:r w:rsidRPr="00D53109">
        <w:rPr>
          <w:rFonts w:eastAsia="Times New Roman" w:cs="Times New Roman"/>
          <w:color w:val="000000"/>
          <w:szCs w:val="24"/>
        </w:rPr>
        <w:t>learning DSE content prepare</w:t>
      </w:r>
      <w:r w:rsidRPr="00D53109">
        <w:rPr>
          <w:rFonts w:eastAsia="Times New Roman" w:cs="Times New Roman"/>
          <w:szCs w:val="24"/>
        </w:rPr>
        <w:t>s</w:t>
      </w:r>
      <w:r w:rsidRPr="00D53109">
        <w:rPr>
          <w:rFonts w:eastAsia="Times New Roman" w:cs="Times New Roman"/>
          <w:color w:val="000000"/>
          <w:szCs w:val="24"/>
        </w:rPr>
        <w:t xml:space="preserve"> teachers to be able to enact changes in their schools</w:t>
      </w:r>
      <w:r w:rsidRPr="00D53109">
        <w:rPr>
          <w:rFonts w:eastAsia="Times New Roman" w:cs="Times New Roman"/>
          <w:szCs w:val="24"/>
        </w:rPr>
        <w:t xml:space="preserve">. In particular, </w:t>
      </w:r>
      <w:r w:rsidRPr="00D53109">
        <w:rPr>
          <w:rFonts w:eastAsia="Times New Roman" w:cs="Times New Roman"/>
          <w:color w:val="000000"/>
          <w:szCs w:val="24"/>
        </w:rPr>
        <w:t xml:space="preserve">Ashby (2012) </w:t>
      </w:r>
      <w:r w:rsidRPr="00D53109">
        <w:rPr>
          <w:rFonts w:eastAsia="Times New Roman" w:cs="Times New Roman"/>
          <w:szCs w:val="24"/>
        </w:rPr>
        <w:t xml:space="preserve">demonstrates that DSE provided </w:t>
      </w:r>
      <w:r w:rsidRPr="00D53109">
        <w:rPr>
          <w:rFonts w:eastAsia="Times New Roman" w:cs="Times New Roman"/>
          <w:color w:val="000000"/>
          <w:szCs w:val="24"/>
        </w:rPr>
        <w:t xml:space="preserve">future teachers </w:t>
      </w:r>
      <w:r w:rsidRPr="00D53109">
        <w:rPr>
          <w:rFonts w:eastAsia="Times New Roman" w:cs="Times New Roman"/>
          <w:szCs w:val="24"/>
        </w:rPr>
        <w:t>with</w:t>
      </w:r>
      <w:r w:rsidRPr="00D53109">
        <w:rPr>
          <w:rFonts w:eastAsia="Times New Roman" w:cs="Times New Roman"/>
          <w:color w:val="000000"/>
          <w:szCs w:val="24"/>
        </w:rPr>
        <w:t xml:space="preserve"> a theoretical framework </w:t>
      </w:r>
      <w:r w:rsidRPr="00D53109">
        <w:rPr>
          <w:rFonts w:eastAsia="Times New Roman" w:cs="Times New Roman"/>
          <w:szCs w:val="24"/>
        </w:rPr>
        <w:t>to</w:t>
      </w:r>
      <w:r w:rsidRPr="00D53109">
        <w:rPr>
          <w:rFonts w:eastAsia="Times New Roman" w:cs="Times New Roman"/>
          <w:color w:val="000000"/>
          <w:szCs w:val="24"/>
        </w:rPr>
        <w:t xml:space="preserve"> destabilize deficit and categorical ways of understanding disability and diversity, </w:t>
      </w:r>
      <w:r w:rsidRPr="00D53109">
        <w:rPr>
          <w:rFonts w:eastAsia="Times New Roman" w:cs="Times New Roman"/>
          <w:szCs w:val="24"/>
        </w:rPr>
        <w:t xml:space="preserve">allowing them to </w:t>
      </w:r>
      <w:r w:rsidRPr="00D53109">
        <w:rPr>
          <w:rFonts w:eastAsia="Times New Roman" w:cs="Times New Roman"/>
          <w:color w:val="000000"/>
          <w:szCs w:val="24"/>
        </w:rPr>
        <w:t>bec</w:t>
      </w:r>
      <w:r w:rsidRPr="00D53109">
        <w:rPr>
          <w:rFonts w:eastAsia="Times New Roman" w:cs="Times New Roman"/>
          <w:szCs w:val="24"/>
        </w:rPr>
        <w:t>o</w:t>
      </w:r>
      <w:r w:rsidRPr="00D53109">
        <w:rPr>
          <w:rFonts w:eastAsia="Times New Roman" w:cs="Times New Roman"/>
          <w:color w:val="000000"/>
          <w:szCs w:val="24"/>
        </w:rPr>
        <w:t xml:space="preserve">me empowered to alter the oppressive contexts within which students operate. Such methods counter the traditional approaches that </w:t>
      </w:r>
      <w:r w:rsidRPr="00D53109">
        <w:rPr>
          <w:rFonts w:eastAsia="Times New Roman" w:cs="Times New Roman"/>
          <w:szCs w:val="24"/>
        </w:rPr>
        <w:t>pre-service teachers often expect to encounter</w:t>
      </w:r>
      <w:r w:rsidRPr="00D53109">
        <w:rPr>
          <w:rFonts w:eastAsia="Times New Roman" w:cs="Times New Roman"/>
          <w:color w:val="000000"/>
          <w:szCs w:val="24"/>
        </w:rPr>
        <w:t xml:space="preserve"> </w:t>
      </w:r>
      <w:r w:rsidRPr="00D53109">
        <w:rPr>
          <w:rFonts w:eastAsia="Times New Roman" w:cs="Times New Roman"/>
          <w:szCs w:val="24"/>
        </w:rPr>
        <w:t>within teacher preparation programs (</w:t>
      </w:r>
      <w:proofErr w:type="spellStart"/>
      <w:r w:rsidRPr="00D53109">
        <w:rPr>
          <w:rFonts w:eastAsia="Times New Roman" w:cs="Times New Roman"/>
          <w:szCs w:val="24"/>
        </w:rPr>
        <w:t>Ferri</w:t>
      </w:r>
      <w:proofErr w:type="spellEnd"/>
      <w:r w:rsidRPr="00D53109">
        <w:rPr>
          <w:rFonts w:eastAsia="Times New Roman" w:cs="Times New Roman"/>
          <w:szCs w:val="24"/>
        </w:rPr>
        <w:t xml:space="preserve">, 2006) that emphasize understanding the etiology of disability and enacting corresponding teaching practices. </w:t>
      </w:r>
      <w:proofErr w:type="spellStart"/>
      <w:r w:rsidRPr="00D53109">
        <w:rPr>
          <w:rFonts w:eastAsia="Times New Roman" w:cs="Times New Roman"/>
          <w:szCs w:val="24"/>
        </w:rPr>
        <w:t>Ferri</w:t>
      </w:r>
      <w:proofErr w:type="spellEnd"/>
      <w:r w:rsidRPr="00D53109">
        <w:rPr>
          <w:rFonts w:eastAsia="Times New Roman" w:cs="Times New Roman"/>
          <w:szCs w:val="24"/>
        </w:rPr>
        <w:t xml:space="preserve"> (2006) </w:t>
      </w:r>
      <w:r w:rsidRPr="00D53109">
        <w:rPr>
          <w:rFonts w:eastAsia="Times New Roman" w:cs="Times New Roman"/>
          <w:color w:val="000000"/>
          <w:szCs w:val="24"/>
        </w:rPr>
        <w:t>not</w:t>
      </w:r>
      <w:r w:rsidRPr="00D53109">
        <w:rPr>
          <w:rFonts w:eastAsia="Times New Roman" w:cs="Times New Roman"/>
          <w:szCs w:val="24"/>
        </w:rPr>
        <w:t xml:space="preserve">es that, while </w:t>
      </w:r>
      <w:r w:rsidRPr="00D53109">
        <w:rPr>
          <w:rFonts w:eastAsia="Times New Roman" w:cs="Times New Roman"/>
          <w:color w:val="000000"/>
          <w:szCs w:val="24"/>
        </w:rPr>
        <w:t xml:space="preserve">students sometimes resist this approach, </w:t>
      </w:r>
      <w:r w:rsidRPr="00D53109">
        <w:rPr>
          <w:rFonts w:eastAsia="Times New Roman" w:cs="Times New Roman"/>
          <w:szCs w:val="24"/>
        </w:rPr>
        <w:t>their</w:t>
      </w:r>
      <w:r w:rsidRPr="00D53109">
        <w:rPr>
          <w:rFonts w:eastAsia="Times New Roman" w:cs="Times New Roman"/>
          <w:color w:val="000000"/>
          <w:szCs w:val="24"/>
        </w:rPr>
        <w:t xml:space="preserve"> struggles bec</w:t>
      </w:r>
      <w:r w:rsidRPr="00D53109">
        <w:rPr>
          <w:rFonts w:eastAsia="Times New Roman" w:cs="Times New Roman"/>
          <w:szCs w:val="24"/>
        </w:rPr>
        <w:t>o</w:t>
      </w:r>
      <w:r w:rsidRPr="00D53109">
        <w:rPr>
          <w:rFonts w:eastAsia="Times New Roman" w:cs="Times New Roman"/>
          <w:color w:val="000000"/>
          <w:szCs w:val="24"/>
        </w:rPr>
        <w:t>me productive in the learning process</w:t>
      </w:r>
      <w:r w:rsidRPr="00D53109">
        <w:rPr>
          <w:rFonts w:eastAsia="Times New Roman" w:cs="Times New Roman"/>
          <w:szCs w:val="24"/>
        </w:rPr>
        <w:t>.</w:t>
      </w:r>
    </w:p>
    <w:p w14:paraId="5408E6C2" w14:textId="24A8DF9B" w:rsidR="00393402" w:rsidRPr="00D53109" w:rsidRDefault="00C908B0">
      <w:pPr>
        <w:rPr>
          <w:rFonts w:eastAsia="Times New Roman" w:cs="Times New Roman"/>
          <w:color w:val="000000"/>
          <w:szCs w:val="24"/>
        </w:rPr>
      </w:pPr>
      <w:r w:rsidRPr="00D53109">
        <w:rPr>
          <w:rFonts w:eastAsia="Times New Roman" w:cs="Times New Roman"/>
          <w:color w:val="000000"/>
          <w:szCs w:val="24"/>
        </w:rPr>
        <w:t xml:space="preserve">By analyzing student coursework that described beliefs regarding disability and segregation from the beginning to the end of the semester, </w:t>
      </w:r>
      <w:r w:rsidRPr="00D53109">
        <w:rPr>
          <w:rFonts w:eastAsia="Times New Roman" w:cs="Times New Roman"/>
          <w:szCs w:val="24"/>
        </w:rPr>
        <w:t xml:space="preserve">Broderick and </w:t>
      </w:r>
      <w:proofErr w:type="spellStart"/>
      <w:r w:rsidRPr="00D53109">
        <w:rPr>
          <w:rFonts w:eastAsia="Times New Roman" w:cs="Times New Roman"/>
          <w:szCs w:val="24"/>
        </w:rPr>
        <w:t>Lalvani</w:t>
      </w:r>
      <w:proofErr w:type="spellEnd"/>
      <w:r w:rsidRPr="00D53109">
        <w:rPr>
          <w:rFonts w:eastAsia="Times New Roman" w:cs="Times New Roman"/>
          <w:szCs w:val="24"/>
        </w:rPr>
        <w:t xml:space="preserve"> (2017) </w:t>
      </w:r>
      <w:r w:rsidRPr="00D53109">
        <w:rPr>
          <w:rFonts w:eastAsia="Times New Roman" w:cs="Times New Roman"/>
          <w:color w:val="000000"/>
          <w:szCs w:val="24"/>
        </w:rPr>
        <w:t xml:space="preserve">found that most students shifted their understanding away from conservative ideas about disability as a deficit and segregation as a logical way to meet students’ needs </w:t>
      </w:r>
      <w:r w:rsidR="00393402" w:rsidRPr="00D53109">
        <w:rPr>
          <w:rFonts w:eastAsia="Times New Roman" w:cs="Times New Roman"/>
          <w:color w:val="000000"/>
          <w:szCs w:val="24"/>
        </w:rPr>
        <w:t xml:space="preserve">toward </w:t>
      </w:r>
      <w:r w:rsidRPr="00D53109">
        <w:rPr>
          <w:rFonts w:eastAsia="Times New Roman" w:cs="Times New Roman"/>
          <w:color w:val="000000"/>
          <w:szCs w:val="24"/>
        </w:rPr>
        <w:t xml:space="preserve">more liberal viewpoints. Most students did not, however, become critical of the structural and institutional reasons for the perpetuation of conservative values. Calling this </w:t>
      </w:r>
      <w:r w:rsidRPr="00D53109">
        <w:rPr>
          <w:rFonts w:eastAsia="Times New Roman" w:cs="Times New Roman"/>
          <w:szCs w:val="24"/>
        </w:rPr>
        <w:t>tacit acceptance of structural exclusion</w:t>
      </w:r>
      <w:r w:rsidRPr="00D53109">
        <w:rPr>
          <w:rFonts w:eastAsia="Times New Roman" w:cs="Times New Roman"/>
          <w:color w:val="000000"/>
          <w:szCs w:val="24"/>
        </w:rPr>
        <w:t xml:space="preserve"> </w:t>
      </w:r>
      <w:r w:rsidRPr="00D53109">
        <w:rPr>
          <w:rFonts w:eastAsia="Times New Roman" w:cs="Times New Roman"/>
          <w:szCs w:val="24"/>
        </w:rPr>
        <w:t>“</w:t>
      </w:r>
      <w:proofErr w:type="spellStart"/>
      <w:r w:rsidRPr="00D53109">
        <w:rPr>
          <w:rFonts w:eastAsia="Times New Roman" w:cs="Times New Roman"/>
          <w:szCs w:val="24"/>
        </w:rPr>
        <w:t>dysconscious</w:t>
      </w:r>
      <w:proofErr w:type="spellEnd"/>
      <w:r w:rsidRPr="00D53109">
        <w:rPr>
          <w:rFonts w:eastAsia="Times New Roman" w:cs="Times New Roman"/>
          <w:szCs w:val="24"/>
        </w:rPr>
        <w:t xml:space="preserve"> ableism,” following King’s work on “</w:t>
      </w:r>
      <w:proofErr w:type="spellStart"/>
      <w:r w:rsidRPr="00D53109">
        <w:rPr>
          <w:rFonts w:eastAsia="Times New Roman" w:cs="Times New Roman"/>
          <w:szCs w:val="24"/>
        </w:rPr>
        <w:t>dysconscious</w:t>
      </w:r>
      <w:proofErr w:type="spellEnd"/>
      <w:r w:rsidRPr="00D53109">
        <w:rPr>
          <w:rFonts w:eastAsia="Times New Roman" w:cs="Times New Roman"/>
          <w:szCs w:val="24"/>
        </w:rPr>
        <w:t xml:space="preserve"> racism,” Broderick and Leonardo </w:t>
      </w:r>
      <w:r w:rsidR="001764F4" w:rsidRPr="00D53109">
        <w:rPr>
          <w:rFonts w:eastAsia="Times New Roman" w:cs="Times New Roman"/>
          <w:szCs w:val="24"/>
        </w:rPr>
        <w:t xml:space="preserve">(2016) </w:t>
      </w:r>
      <w:r w:rsidRPr="00D53109">
        <w:rPr>
          <w:rFonts w:eastAsia="Times New Roman" w:cs="Times New Roman"/>
          <w:szCs w:val="24"/>
        </w:rPr>
        <w:t>u</w:t>
      </w:r>
      <w:r w:rsidRPr="00D53109">
        <w:rPr>
          <w:rFonts w:eastAsia="Times New Roman" w:cs="Times New Roman"/>
          <w:color w:val="000000"/>
          <w:szCs w:val="24"/>
        </w:rPr>
        <w:t>ltimately recommend engagement with DSE in a way that</w:t>
      </w:r>
      <w:r w:rsidR="00CC13C7" w:rsidRPr="00D53109">
        <w:rPr>
          <w:rFonts w:eastAsia="Times New Roman" w:cs="Times New Roman"/>
          <w:color w:val="000000"/>
          <w:szCs w:val="24"/>
        </w:rPr>
        <w:t>:</w:t>
      </w:r>
      <w:r w:rsidRPr="00D53109">
        <w:rPr>
          <w:rFonts w:eastAsia="Times New Roman" w:cs="Times New Roman"/>
          <w:color w:val="000000"/>
          <w:szCs w:val="24"/>
        </w:rPr>
        <w:t xml:space="preserve"> </w:t>
      </w:r>
    </w:p>
    <w:p w14:paraId="4268D15B" w14:textId="7DE04237" w:rsidR="008B11CF" w:rsidRPr="00D53109" w:rsidRDefault="00C908B0" w:rsidP="000E28ED">
      <w:pPr>
        <w:ind w:left="720" w:firstLine="0"/>
        <w:rPr>
          <w:rFonts w:eastAsia="Times New Roman" w:cs="Times New Roman"/>
          <w:color w:val="000000"/>
          <w:szCs w:val="24"/>
        </w:rPr>
      </w:pPr>
      <w:r w:rsidRPr="00D53109">
        <w:rPr>
          <w:rFonts w:eastAsia="Times New Roman" w:cs="Times New Roman"/>
          <w:color w:val="000000"/>
          <w:szCs w:val="24"/>
        </w:rPr>
        <w:t>is intellectual but is simultaneously deeper than that</w:t>
      </w:r>
      <w:r w:rsidR="00CC13C7" w:rsidRPr="00D53109">
        <w:rPr>
          <w:rFonts w:eastAsia="Times New Roman" w:cs="Times New Roman"/>
          <w:color w:val="000000"/>
          <w:szCs w:val="24"/>
        </w:rPr>
        <w:t>—</w:t>
      </w:r>
      <w:r w:rsidRPr="00D53109">
        <w:rPr>
          <w:rFonts w:eastAsia="Times New Roman" w:cs="Times New Roman"/>
          <w:szCs w:val="24"/>
        </w:rPr>
        <w:t>[that]</w:t>
      </w:r>
      <w:r w:rsidRPr="00D53109">
        <w:rPr>
          <w:rFonts w:eastAsia="Times New Roman" w:cs="Times New Roman"/>
          <w:color w:val="000000"/>
          <w:szCs w:val="24"/>
        </w:rPr>
        <w:t xml:space="preserve"> requires experiential learning that engages deeply with personal experience and emotion, and that places the critically </w:t>
      </w:r>
      <w:r w:rsidRPr="00D53109">
        <w:rPr>
          <w:rFonts w:eastAsia="Times New Roman" w:cs="Times New Roman"/>
          <w:color w:val="000000"/>
          <w:szCs w:val="24"/>
        </w:rPr>
        <w:lastRenderedPageBreak/>
        <w:t xml:space="preserve">self-reflective learner at the very </w:t>
      </w:r>
      <w:proofErr w:type="spellStart"/>
      <w:r w:rsidRPr="00D53109">
        <w:rPr>
          <w:rFonts w:eastAsia="Times New Roman" w:cs="Times New Roman"/>
          <w:color w:val="000000"/>
          <w:szCs w:val="24"/>
        </w:rPr>
        <w:t>centre</w:t>
      </w:r>
      <w:proofErr w:type="spellEnd"/>
      <w:r w:rsidRPr="00D53109">
        <w:rPr>
          <w:rFonts w:eastAsia="Times New Roman" w:cs="Times New Roman"/>
          <w:color w:val="000000"/>
          <w:szCs w:val="24"/>
        </w:rPr>
        <w:t xml:space="preserve"> of generating and constructing new and transformative forms of knowledge and therefore of practice in schools</w:t>
      </w:r>
      <w:r w:rsidR="008B11CF" w:rsidRPr="00D53109">
        <w:rPr>
          <w:rFonts w:eastAsia="Times New Roman" w:cs="Times New Roman"/>
          <w:color w:val="000000"/>
          <w:szCs w:val="24"/>
        </w:rPr>
        <w:t>.</w:t>
      </w:r>
      <w:r w:rsidRPr="00D53109">
        <w:rPr>
          <w:rFonts w:eastAsia="Times New Roman" w:cs="Times New Roman"/>
          <w:color w:val="000000"/>
          <w:szCs w:val="24"/>
        </w:rPr>
        <w:t xml:space="preserve"> (p.</w:t>
      </w:r>
      <w:r w:rsidR="00CC13C7" w:rsidRPr="00D53109">
        <w:rPr>
          <w:rFonts w:eastAsia="Times New Roman" w:cs="Times New Roman"/>
          <w:color w:val="000000"/>
          <w:szCs w:val="24"/>
        </w:rPr>
        <w:t xml:space="preserve"> </w:t>
      </w:r>
      <w:r w:rsidRPr="00D53109">
        <w:rPr>
          <w:rFonts w:eastAsia="Times New Roman" w:cs="Times New Roman"/>
          <w:color w:val="000000"/>
          <w:szCs w:val="24"/>
        </w:rPr>
        <w:t>11)</w:t>
      </w:r>
    </w:p>
    <w:p w14:paraId="00000026" w14:textId="724295CB" w:rsidR="000C388C" w:rsidRPr="00D53109" w:rsidRDefault="00C908B0" w:rsidP="00B54AE4">
      <w:pPr>
        <w:ind w:firstLine="0"/>
        <w:rPr>
          <w:rFonts w:eastAsia="Times New Roman" w:cs="Times New Roman"/>
          <w:szCs w:val="24"/>
        </w:rPr>
      </w:pPr>
      <w:r w:rsidRPr="00D53109">
        <w:rPr>
          <w:rFonts w:eastAsia="Times New Roman" w:cs="Times New Roman"/>
          <w:color w:val="000000"/>
          <w:szCs w:val="24"/>
        </w:rPr>
        <w:t xml:space="preserve">Our hope is that teaching </w:t>
      </w:r>
      <w:r w:rsidRPr="00D53109">
        <w:rPr>
          <w:rFonts w:eastAsia="Times New Roman" w:cs="Times New Roman"/>
          <w:szCs w:val="24"/>
        </w:rPr>
        <w:t xml:space="preserve">courses </w:t>
      </w:r>
      <w:r w:rsidRPr="00D53109">
        <w:rPr>
          <w:rFonts w:eastAsia="Times New Roman" w:cs="Times New Roman"/>
          <w:color w:val="000000"/>
          <w:szCs w:val="24"/>
        </w:rPr>
        <w:t xml:space="preserve">that </w:t>
      </w:r>
      <w:r w:rsidRPr="00D53109">
        <w:rPr>
          <w:rFonts w:eastAsia="Times New Roman" w:cs="Times New Roman"/>
          <w:szCs w:val="24"/>
        </w:rPr>
        <w:t xml:space="preserve">subvert naturalized structures of exclusion of disabled students in higher education </w:t>
      </w:r>
      <w:r w:rsidRPr="00D53109">
        <w:rPr>
          <w:rFonts w:eastAsia="Times New Roman" w:cs="Times New Roman"/>
          <w:color w:val="000000"/>
          <w:szCs w:val="24"/>
        </w:rPr>
        <w:t xml:space="preserve">will disrupt aspects of all </w:t>
      </w:r>
      <w:proofErr w:type="gramStart"/>
      <w:r w:rsidRPr="00D53109">
        <w:rPr>
          <w:rFonts w:eastAsia="Times New Roman" w:cs="Times New Roman"/>
          <w:color w:val="000000"/>
          <w:szCs w:val="24"/>
        </w:rPr>
        <w:t>students’</w:t>
      </w:r>
      <w:proofErr w:type="gramEnd"/>
      <w:r w:rsidRPr="00D53109">
        <w:rPr>
          <w:rFonts w:eastAsia="Times New Roman" w:cs="Times New Roman"/>
          <w:color w:val="000000"/>
          <w:szCs w:val="24"/>
        </w:rPr>
        <w:t xml:space="preserve"> engrained “</w:t>
      </w:r>
      <w:proofErr w:type="spellStart"/>
      <w:r w:rsidRPr="00D53109">
        <w:rPr>
          <w:rFonts w:eastAsia="Times New Roman" w:cs="Times New Roman"/>
          <w:color w:val="000000"/>
          <w:szCs w:val="24"/>
        </w:rPr>
        <w:t>dysconscious</w:t>
      </w:r>
      <w:proofErr w:type="spellEnd"/>
      <w:r w:rsidRPr="00D53109">
        <w:rPr>
          <w:rFonts w:eastAsia="Times New Roman" w:cs="Times New Roman"/>
          <w:color w:val="000000"/>
          <w:szCs w:val="24"/>
        </w:rPr>
        <w:t xml:space="preserve"> ableism.”</w:t>
      </w:r>
    </w:p>
    <w:p w14:paraId="00000027" w14:textId="3F6BD2FA" w:rsidR="000C388C" w:rsidRPr="00D53109" w:rsidRDefault="00C908B0" w:rsidP="000E28ED">
      <w:pPr>
        <w:pStyle w:val="Heading2"/>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t xml:space="preserve">Pedagogical </w:t>
      </w:r>
      <w:r w:rsidR="008D7A8D" w:rsidRPr="00D53109">
        <w:rPr>
          <w:rFonts w:eastAsia="Times New Roman" w:cs="Times New Roman"/>
          <w:b/>
          <w:color w:val="000000"/>
          <w:sz w:val="24"/>
          <w:szCs w:val="24"/>
        </w:rPr>
        <w:t>A</w:t>
      </w:r>
      <w:r w:rsidRPr="00D53109">
        <w:rPr>
          <w:rFonts w:eastAsia="Times New Roman" w:cs="Times New Roman"/>
          <w:b/>
          <w:color w:val="000000"/>
          <w:sz w:val="24"/>
          <w:szCs w:val="24"/>
        </w:rPr>
        <w:t xml:space="preserve">pproaches in a </w:t>
      </w:r>
      <w:r w:rsidR="008D7A8D" w:rsidRPr="00D53109">
        <w:rPr>
          <w:rFonts w:eastAsia="Times New Roman" w:cs="Times New Roman"/>
          <w:b/>
          <w:sz w:val="24"/>
          <w:szCs w:val="24"/>
        </w:rPr>
        <w:t>S</w:t>
      </w:r>
      <w:r w:rsidRPr="00D53109">
        <w:rPr>
          <w:rFonts w:eastAsia="Times New Roman" w:cs="Times New Roman"/>
          <w:b/>
          <w:sz w:val="24"/>
          <w:szCs w:val="24"/>
        </w:rPr>
        <w:t xml:space="preserve">ubversively </w:t>
      </w:r>
      <w:r w:rsidR="008D7A8D" w:rsidRPr="00D53109">
        <w:rPr>
          <w:rFonts w:eastAsia="Times New Roman" w:cs="Times New Roman"/>
          <w:b/>
          <w:sz w:val="24"/>
          <w:szCs w:val="24"/>
        </w:rPr>
        <w:t>I</w:t>
      </w:r>
      <w:r w:rsidRPr="00D53109">
        <w:rPr>
          <w:rFonts w:eastAsia="Times New Roman" w:cs="Times New Roman"/>
          <w:b/>
          <w:sz w:val="24"/>
          <w:szCs w:val="24"/>
        </w:rPr>
        <w:t>nclusive</w:t>
      </w:r>
      <w:r w:rsidRPr="00D53109">
        <w:rPr>
          <w:rFonts w:eastAsia="Times New Roman" w:cs="Times New Roman"/>
          <w:b/>
          <w:color w:val="000000"/>
          <w:sz w:val="24"/>
          <w:szCs w:val="24"/>
        </w:rPr>
        <w:t xml:space="preserve"> </w:t>
      </w:r>
      <w:r w:rsidR="008D7A8D" w:rsidRPr="00D53109">
        <w:rPr>
          <w:rFonts w:eastAsia="Times New Roman" w:cs="Times New Roman"/>
          <w:b/>
          <w:color w:val="000000"/>
          <w:sz w:val="24"/>
          <w:szCs w:val="24"/>
        </w:rPr>
        <w:t>C</w:t>
      </w:r>
      <w:r w:rsidRPr="00D53109">
        <w:rPr>
          <w:rFonts w:eastAsia="Times New Roman" w:cs="Times New Roman"/>
          <w:b/>
          <w:color w:val="000000"/>
          <w:sz w:val="24"/>
          <w:szCs w:val="24"/>
        </w:rPr>
        <w:t>lassroom</w:t>
      </w:r>
    </w:p>
    <w:p w14:paraId="00000028" w14:textId="0E0E0FD6" w:rsidR="000C388C" w:rsidRPr="00D53109" w:rsidRDefault="00C908B0">
      <w:pPr>
        <w:rPr>
          <w:rFonts w:eastAsia="Times New Roman" w:cs="Times New Roman"/>
          <w:color w:val="000000"/>
          <w:szCs w:val="24"/>
        </w:rPr>
      </w:pPr>
      <w:r w:rsidRPr="00D53109">
        <w:rPr>
          <w:rFonts w:eastAsia="Times New Roman" w:cs="Times New Roman"/>
          <w:szCs w:val="24"/>
        </w:rPr>
        <w:t>While the literature on DSE in teacher preparation programs clearly illustrates the</w:t>
      </w:r>
      <w:r w:rsidRPr="00D53109">
        <w:rPr>
          <w:rFonts w:eastAsia="Times New Roman" w:cs="Times New Roman"/>
          <w:color w:val="000000"/>
          <w:szCs w:val="24"/>
        </w:rPr>
        <w:t xml:space="preserve"> benefits of integrating DSE content into teacher</w:t>
      </w:r>
      <w:r w:rsidRPr="00D53109">
        <w:rPr>
          <w:rFonts w:eastAsia="Times New Roman" w:cs="Times New Roman"/>
          <w:szCs w:val="24"/>
        </w:rPr>
        <w:t xml:space="preserve"> </w:t>
      </w:r>
      <w:r w:rsidRPr="00D53109">
        <w:rPr>
          <w:rFonts w:eastAsia="Times New Roman" w:cs="Times New Roman"/>
          <w:color w:val="000000"/>
          <w:szCs w:val="24"/>
        </w:rPr>
        <w:t>preparation curriculum,</w:t>
      </w:r>
      <w:r w:rsidRPr="00D53109">
        <w:rPr>
          <w:rFonts w:eastAsia="Times New Roman" w:cs="Times New Roman"/>
          <w:szCs w:val="24"/>
        </w:rPr>
        <w:t xml:space="preserve"> the literature does not</w:t>
      </w:r>
      <w:r w:rsidR="00B54AE4" w:rsidRPr="00D53109">
        <w:rPr>
          <w:rFonts w:eastAsia="Times New Roman" w:cs="Times New Roman"/>
          <w:szCs w:val="24"/>
        </w:rPr>
        <w:t xml:space="preserve"> </w:t>
      </w:r>
      <w:r w:rsidRPr="00D53109">
        <w:rPr>
          <w:rFonts w:eastAsia="Times New Roman" w:cs="Times New Roman"/>
          <w:color w:val="000000"/>
          <w:szCs w:val="24"/>
        </w:rPr>
        <w:t xml:space="preserve">directly describe </w:t>
      </w:r>
      <w:r w:rsidRPr="00D53109">
        <w:rPr>
          <w:rFonts w:eastAsia="Times New Roman" w:cs="Times New Roman"/>
          <w:szCs w:val="24"/>
        </w:rPr>
        <w:t>the</w:t>
      </w:r>
      <w:r w:rsidRPr="00D53109">
        <w:rPr>
          <w:rFonts w:eastAsia="Times New Roman" w:cs="Times New Roman"/>
          <w:color w:val="000000"/>
          <w:szCs w:val="24"/>
        </w:rPr>
        <w:t xml:space="preserve"> kind of learning occurring within a “</w:t>
      </w:r>
      <w:r w:rsidR="006C22F7" w:rsidRPr="00D53109">
        <w:rPr>
          <w:rFonts w:eastAsia="Times New Roman" w:cs="Times New Roman"/>
          <w:szCs w:val="24"/>
        </w:rPr>
        <w:t>subversively</w:t>
      </w:r>
      <w:r w:rsidRPr="00D53109">
        <w:rPr>
          <w:rFonts w:eastAsia="Times New Roman" w:cs="Times New Roman"/>
          <w:szCs w:val="24"/>
        </w:rPr>
        <w:t xml:space="preserve"> </w:t>
      </w:r>
      <w:r w:rsidRPr="00D53109">
        <w:rPr>
          <w:rFonts w:eastAsia="Times New Roman" w:cs="Times New Roman"/>
          <w:color w:val="000000"/>
          <w:szCs w:val="24"/>
        </w:rPr>
        <w:t xml:space="preserve">inclusive” setting that purposefully teaches DSE content to a group of students who are </w:t>
      </w:r>
      <w:r w:rsidR="00936E07" w:rsidRPr="00D53109">
        <w:rPr>
          <w:rFonts w:eastAsia="Times New Roman" w:cs="Times New Roman"/>
          <w:color w:val="000000"/>
          <w:szCs w:val="24"/>
        </w:rPr>
        <w:t>traditionally enrolled,</w:t>
      </w:r>
      <w:r w:rsidRPr="00D53109">
        <w:rPr>
          <w:rFonts w:eastAsia="Times New Roman" w:cs="Times New Roman"/>
          <w:color w:val="000000"/>
          <w:szCs w:val="24"/>
        </w:rPr>
        <w:t xml:space="preserve"> and </w:t>
      </w:r>
      <w:r w:rsidR="00936E07" w:rsidRPr="00D53109">
        <w:rPr>
          <w:rFonts w:eastAsia="Times New Roman" w:cs="Times New Roman"/>
          <w:color w:val="000000"/>
          <w:szCs w:val="24"/>
        </w:rPr>
        <w:t xml:space="preserve">who are </w:t>
      </w:r>
      <w:r w:rsidRPr="00D53109">
        <w:rPr>
          <w:rFonts w:eastAsia="Times New Roman" w:cs="Times New Roman"/>
          <w:color w:val="000000"/>
          <w:szCs w:val="24"/>
        </w:rPr>
        <w:t>students labeled IDD. Nevertheless,</w:t>
      </w:r>
      <w:r w:rsidRPr="00D53109">
        <w:rPr>
          <w:rFonts w:eastAsia="Times New Roman" w:cs="Times New Roman"/>
          <w:szCs w:val="24"/>
        </w:rPr>
        <w:t xml:space="preserve"> and while our course design is distinct, </w:t>
      </w:r>
      <w:r w:rsidRPr="00D53109">
        <w:rPr>
          <w:rFonts w:eastAsia="Times New Roman" w:cs="Times New Roman"/>
          <w:color w:val="000000"/>
          <w:szCs w:val="24"/>
        </w:rPr>
        <w:t xml:space="preserve">the </w:t>
      </w:r>
      <w:r w:rsidRPr="00D53109">
        <w:rPr>
          <w:rFonts w:eastAsia="Times New Roman" w:cs="Times New Roman"/>
          <w:szCs w:val="24"/>
        </w:rPr>
        <w:t>benefits of peer relationships on campus for labeled and non-labeled students have</w:t>
      </w:r>
      <w:r w:rsidRPr="00D53109">
        <w:rPr>
          <w:rFonts w:eastAsia="Times New Roman" w:cs="Times New Roman"/>
          <w:color w:val="000000"/>
          <w:szCs w:val="24"/>
        </w:rPr>
        <w:t xml:space="preserve"> been noted within IPSE literature. For instance, Carroll</w:t>
      </w:r>
      <w:r w:rsidR="00612945" w:rsidRPr="00D53109">
        <w:rPr>
          <w:rFonts w:eastAsia="Times New Roman" w:cs="Times New Roman"/>
          <w:color w:val="000000"/>
          <w:szCs w:val="24"/>
        </w:rPr>
        <w:t xml:space="preserve"> et al. </w:t>
      </w:r>
      <w:r w:rsidRPr="00D53109">
        <w:rPr>
          <w:rFonts w:eastAsia="Times New Roman" w:cs="Times New Roman"/>
          <w:color w:val="000000"/>
          <w:szCs w:val="24"/>
        </w:rPr>
        <w:t xml:space="preserve">(2009) studied the perspectives of pre-service teachers who were enrolled in a course that was created to expose college students labeled IDD to various disciplines such as literature, mathematics, and ecology. Teacher education students taught aspects of the course and provided support for their peers with IDD labels. Ultimately, teacher education students expressed that they learned to increase expectations for their peers labeled IDD who could engage in complex academic work, and they felt they could better understand inclusive practices “in action.” </w:t>
      </w:r>
      <w:proofErr w:type="spellStart"/>
      <w:r w:rsidRPr="00D53109">
        <w:rPr>
          <w:rFonts w:eastAsia="Times New Roman" w:cs="Times New Roman"/>
          <w:color w:val="000000"/>
          <w:szCs w:val="24"/>
        </w:rPr>
        <w:t>Causton-Theoharis</w:t>
      </w:r>
      <w:proofErr w:type="spellEnd"/>
      <w:r w:rsidR="00612945" w:rsidRPr="00D53109">
        <w:rPr>
          <w:rFonts w:eastAsia="Times New Roman" w:cs="Times New Roman"/>
          <w:color w:val="000000"/>
          <w:szCs w:val="24"/>
        </w:rPr>
        <w:t xml:space="preserve"> et al. </w:t>
      </w:r>
      <w:r w:rsidRPr="00D53109">
        <w:rPr>
          <w:rFonts w:eastAsia="Times New Roman" w:cs="Times New Roman"/>
          <w:color w:val="000000"/>
          <w:szCs w:val="24"/>
        </w:rPr>
        <w:t xml:space="preserve">(2009) similarly found that </w:t>
      </w:r>
      <w:r w:rsidR="00936E07" w:rsidRPr="00D53109">
        <w:rPr>
          <w:rFonts w:eastAsia="Times New Roman" w:cs="Times New Roman"/>
          <w:szCs w:val="24"/>
        </w:rPr>
        <w:t>traditionally enrolled</w:t>
      </w:r>
      <w:r w:rsidRPr="00D53109">
        <w:rPr>
          <w:rFonts w:eastAsia="Times New Roman" w:cs="Times New Roman"/>
          <w:szCs w:val="24"/>
        </w:rPr>
        <w:t xml:space="preserve"> students </w:t>
      </w:r>
      <w:r w:rsidRPr="00D53109">
        <w:rPr>
          <w:rFonts w:eastAsia="Times New Roman" w:cs="Times New Roman"/>
          <w:color w:val="000000"/>
          <w:szCs w:val="24"/>
        </w:rPr>
        <w:t>benefited from learning alongside students with IDD labels because they learned more about how to include labeled people in conversations and settings</w:t>
      </w:r>
      <w:r w:rsidR="00936E07" w:rsidRPr="00D53109">
        <w:rPr>
          <w:rFonts w:eastAsia="Times New Roman" w:cs="Times New Roman"/>
          <w:color w:val="000000"/>
          <w:szCs w:val="24"/>
        </w:rPr>
        <w:t xml:space="preserve">; </w:t>
      </w:r>
      <w:r w:rsidRPr="00D53109">
        <w:rPr>
          <w:rFonts w:eastAsia="Times New Roman" w:cs="Times New Roman"/>
          <w:color w:val="000000"/>
          <w:szCs w:val="24"/>
        </w:rPr>
        <w:t xml:space="preserve">they also learned more about disability from these partnerships than they would have from a textbook. </w:t>
      </w:r>
    </w:p>
    <w:p w14:paraId="00000029" w14:textId="06F1A1C7" w:rsidR="000C388C" w:rsidRPr="00D53109" w:rsidRDefault="00C908B0">
      <w:pPr>
        <w:rPr>
          <w:rFonts w:eastAsia="Times New Roman" w:cs="Times New Roman"/>
          <w:color w:val="000000"/>
          <w:szCs w:val="24"/>
        </w:rPr>
      </w:pPr>
      <w:proofErr w:type="spellStart"/>
      <w:r w:rsidRPr="00D53109">
        <w:rPr>
          <w:rFonts w:eastAsia="Times New Roman" w:cs="Times New Roman"/>
          <w:szCs w:val="24"/>
        </w:rPr>
        <w:lastRenderedPageBreak/>
        <w:t>Baglieri</w:t>
      </w:r>
      <w:proofErr w:type="spellEnd"/>
      <w:r w:rsidRPr="00D53109">
        <w:rPr>
          <w:rFonts w:eastAsia="Times New Roman" w:cs="Times New Roman"/>
          <w:szCs w:val="24"/>
        </w:rPr>
        <w:t xml:space="preserve"> and Bacon (2017)</w:t>
      </w:r>
      <w:r w:rsidRPr="00D53109">
        <w:rPr>
          <w:rFonts w:eastAsia="Times New Roman" w:cs="Times New Roman"/>
          <w:color w:val="000000"/>
          <w:szCs w:val="24"/>
        </w:rPr>
        <w:t xml:space="preserve"> analyzed the experiences of students studying to be teachers who provided peer fellowship to students labeled IDD over the course of a semester as a part of a requirement of a DSE-informed teacher education course. </w:t>
      </w:r>
      <w:proofErr w:type="spellStart"/>
      <w:r w:rsidRPr="00D53109">
        <w:rPr>
          <w:rFonts w:eastAsia="Times New Roman" w:cs="Times New Roman"/>
          <w:szCs w:val="24"/>
        </w:rPr>
        <w:t>Baglieri</w:t>
      </w:r>
      <w:proofErr w:type="spellEnd"/>
      <w:r w:rsidRPr="00D53109">
        <w:rPr>
          <w:rFonts w:eastAsia="Times New Roman" w:cs="Times New Roman"/>
          <w:szCs w:val="24"/>
        </w:rPr>
        <w:t xml:space="preserve"> and Bacon</w:t>
      </w:r>
      <w:r w:rsidRPr="00D53109">
        <w:rPr>
          <w:rFonts w:eastAsia="Times New Roman" w:cs="Times New Roman"/>
          <w:color w:val="000000"/>
          <w:szCs w:val="24"/>
        </w:rPr>
        <w:t xml:space="preserve"> analyzed the journals documenting the experiences of these pre-service teachers through a theory of an “ethic of care” (</w:t>
      </w:r>
      <w:proofErr w:type="spellStart"/>
      <w:r w:rsidRPr="00D53109">
        <w:rPr>
          <w:rFonts w:eastAsia="Times New Roman" w:cs="Times New Roman"/>
          <w:color w:val="000000"/>
          <w:szCs w:val="24"/>
        </w:rPr>
        <w:t>Noddings</w:t>
      </w:r>
      <w:proofErr w:type="spellEnd"/>
      <w:r w:rsidRPr="00D53109">
        <w:rPr>
          <w:rFonts w:eastAsia="Times New Roman" w:cs="Times New Roman"/>
          <w:color w:val="000000"/>
          <w:szCs w:val="24"/>
        </w:rPr>
        <w:t>, 2012)</w:t>
      </w:r>
      <w:r w:rsidR="00936E07" w:rsidRPr="00D53109">
        <w:rPr>
          <w:rFonts w:eastAsia="Times New Roman" w:cs="Times New Roman"/>
          <w:color w:val="000000"/>
          <w:szCs w:val="24"/>
        </w:rPr>
        <w:t>,</w:t>
      </w:r>
      <w:r w:rsidRPr="00D53109">
        <w:rPr>
          <w:rFonts w:eastAsia="Times New Roman" w:cs="Times New Roman"/>
          <w:szCs w:val="24"/>
        </w:rPr>
        <w:t xml:space="preserve"> and</w:t>
      </w:r>
      <w:r w:rsidRPr="00D53109">
        <w:rPr>
          <w:rFonts w:eastAsia="Times New Roman" w:cs="Times New Roman"/>
          <w:color w:val="000000"/>
          <w:szCs w:val="24"/>
        </w:rPr>
        <w:t xml:space="preserve"> found that</w:t>
      </w:r>
      <w:r w:rsidR="00936E07" w:rsidRPr="00D53109">
        <w:rPr>
          <w:rFonts w:eastAsia="Times New Roman" w:cs="Times New Roman"/>
          <w:color w:val="000000"/>
          <w:szCs w:val="24"/>
        </w:rPr>
        <w:t>,</w:t>
      </w:r>
      <w:r w:rsidRPr="00D53109">
        <w:rPr>
          <w:rFonts w:eastAsia="Times New Roman" w:cs="Times New Roman"/>
          <w:color w:val="000000"/>
          <w:szCs w:val="24"/>
        </w:rPr>
        <w:t xml:space="preserve"> over the course of the sustained partnership, many relationships developed from a one-sided benevolent notion of care, </w:t>
      </w:r>
      <w:r w:rsidR="00936E07" w:rsidRPr="00D53109">
        <w:rPr>
          <w:rFonts w:eastAsia="Times New Roman" w:cs="Times New Roman"/>
          <w:color w:val="000000"/>
          <w:szCs w:val="24"/>
        </w:rPr>
        <w:t>toward</w:t>
      </w:r>
      <w:r w:rsidRPr="00D53109">
        <w:rPr>
          <w:rFonts w:eastAsia="Times New Roman" w:cs="Times New Roman"/>
          <w:color w:val="000000"/>
          <w:szCs w:val="24"/>
        </w:rPr>
        <w:t xml:space="preserve"> an understanding of relationships built on reciprocity. Ultimately</w:t>
      </w:r>
      <w:r w:rsidRPr="00D53109">
        <w:rPr>
          <w:rFonts w:eastAsia="Times New Roman" w:cs="Times New Roman"/>
          <w:szCs w:val="24"/>
        </w:rPr>
        <w:t xml:space="preserve"> </w:t>
      </w:r>
      <w:proofErr w:type="spellStart"/>
      <w:r w:rsidRPr="00D53109">
        <w:rPr>
          <w:rFonts w:eastAsia="Times New Roman" w:cs="Times New Roman"/>
          <w:szCs w:val="24"/>
        </w:rPr>
        <w:t>Baglieri</w:t>
      </w:r>
      <w:proofErr w:type="spellEnd"/>
      <w:r w:rsidRPr="00D53109">
        <w:rPr>
          <w:rFonts w:eastAsia="Times New Roman" w:cs="Times New Roman"/>
          <w:szCs w:val="24"/>
        </w:rPr>
        <w:t xml:space="preserve"> and Bacon</w:t>
      </w:r>
      <w:r w:rsidRPr="00D53109">
        <w:rPr>
          <w:rFonts w:eastAsia="Times New Roman" w:cs="Times New Roman"/>
          <w:color w:val="000000"/>
          <w:szCs w:val="24"/>
        </w:rPr>
        <w:t xml:space="preserve"> found that the experience allowed teacher education students to imagine peers with IDD labels differently than they would have without the opportunity to develop mutual relationships in a college setting. </w:t>
      </w:r>
    </w:p>
    <w:p w14:paraId="0000002A" w14:textId="3F37B42A"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Pedagogically, research has described best practices for teaching students with disabilities in IPSE programs and to meet disabled </w:t>
      </w:r>
      <w:r w:rsidRPr="00D53109">
        <w:rPr>
          <w:rFonts w:eastAsia="Times New Roman" w:cs="Times New Roman"/>
          <w:szCs w:val="24"/>
        </w:rPr>
        <w:t>students' needs</w:t>
      </w:r>
      <w:r w:rsidRPr="00D53109">
        <w:rPr>
          <w:rFonts w:eastAsia="Times New Roman" w:cs="Times New Roman"/>
          <w:color w:val="000000"/>
          <w:szCs w:val="24"/>
        </w:rPr>
        <w:t xml:space="preserve"> more generally in higher education. The primary recommended practice, as described by Freedman et. al (2019) in their literature review, is adopting the principles of Universal Design for Learning (UDL) in order to meet a diversity of learners in the classroom. UDL considers the needs of a diversity of learners from the outset, and purposefully integrates opportunities for multiple means of representation, multiple means of action and expression, and multiple means of engagement (Meyer</w:t>
      </w:r>
      <w:r w:rsidR="00143B34" w:rsidRPr="00D53109">
        <w:rPr>
          <w:rFonts w:eastAsia="Times New Roman" w:cs="Times New Roman"/>
          <w:color w:val="000000"/>
          <w:szCs w:val="24"/>
        </w:rPr>
        <w:t xml:space="preserve"> et al., </w:t>
      </w:r>
      <w:r w:rsidRPr="00D53109">
        <w:rPr>
          <w:rFonts w:eastAsia="Times New Roman" w:cs="Times New Roman"/>
          <w:color w:val="000000"/>
          <w:szCs w:val="24"/>
        </w:rPr>
        <w:t>2014). Such approaches have been described to benefit students with and without disability labels (e.g.</w:t>
      </w:r>
      <w:r w:rsidR="00621683" w:rsidRPr="00D53109">
        <w:rPr>
          <w:rFonts w:eastAsia="Times New Roman" w:cs="Times New Roman"/>
          <w:color w:val="000000"/>
          <w:szCs w:val="24"/>
        </w:rPr>
        <w:t>,</w:t>
      </w:r>
      <w:r w:rsidRPr="00D53109">
        <w:rPr>
          <w:rFonts w:eastAsia="Times New Roman" w:cs="Times New Roman"/>
          <w:color w:val="000000"/>
          <w:szCs w:val="24"/>
        </w:rPr>
        <w:t xml:space="preserve"> Black</w:t>
      </w:r>
      <w:r w:rsidR="00536308" w:rsidRPr="00D53109">
        <w:rPr>
          <w:rFonts w:eastAsia="Times New Roman" w:cs="Times New Roman"/>
          <w:color w:val="000000"/>
          <w:szCs w:val="24"/>
        </w:rPr>
        <w:t xml:space="preserve"> et al.</w:t>
      </w:r>
      <w:r w:rsidRPr="00D53109">
        <w:rPr>
          <w:rFonts w:eastAsia="Times New Roman" w:cs="Times New Roman"/>
          <w:color w:val="000000"/>
          <w:szCs w:val="24"/>
        </w:rPr>
        <w:t xml:space="preserve">, 2015). In planning our </w:t>
      </w:r>
      <w:r w:rsidRPr="00D53109">
        <w:rPr>
          <w:rFonts w:eastAsia="Times New Roman" w:cs="Times New Roman"/>
          <w:szCs w:val="24"/>
        </w:rPr>
        <w:t xml:space="preserve">subversively </w:t>
      </w:r>
      <w:r w:rsidRPr="00D53109">
        <w:rPr>
          <w:rFonts w:eastAsia="Times New Roman" w:cs="Times New Roman"/>
          <w:color w:val="000000"/>
          <w:szCs w:val="24"/>
        </w:rPr>
        <w:t>inclusive courses, we drew upon UDL, but also made use of frameworks of differentiated instruction (DI) (e.g.</w:t>
      </w:r>
      <w:r w:rsidR="00936E07" w:rsidRPr="00D53109">
        <w:rPr>
          <w:rFonts w:eastAsia="Times New Roman" w:cs="Times New Roman"/>
          <w:color w:val="000000"/>
          <w:szCs w:val="24"/>
        </w:rPr>
        <w:t>,</w:t>
      </w:r>
      <w:r w:rsidRPr="00D53109">
        <w:rPr>
          <w:rFonts w:eastAsia="Times New Roman" w:cs="Times New Roman"/>
          <w:color w:val="000000"/>
          <w:szCs w:val="24"/>
        </w:rPr>
        <w:t xml:space="preserve"> Valle &amp; Connor, 2019) in order to provide access to the content for a range of learning needs.</w:t>
      </w:r>
    </w:p>
    <w:p w14:paraId="0000002B" w14:textId="57078D4B"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Beyond employing pedagogical elements of UDL and DI, we were also motivated by Mitchell, Snyder, and Ware (2014) who advocate for a “curricular </w:t>
      </w:r>
      <w:proofErr w:type="spellStart"/>
      <w:r w:rsidRPr="00D53109">
        <w:rPr>
          <w:rFonts w:eastAsia="Times New Roman" w:cs="Times New Roman"/>
          <w:color w:val="000000"/>
          <w:szCs w:val="24"/>
        </w:rPr>
        <w:t>cripistemological</w:t>
      </w:r>
      <w:proofErr w:type="spellEnd"/>
      <w:r w:rsidRPr="00D53109">
        <w:rPr>
          <w:rFonts w:eastAsia="Times New Roman" w:cs="Times New Roman"/>
          <w:color w:val="000000"/>
          <w:szCs w:val="24"/>
        </w:rPr>
        <w:t xml:space="preserve">” approach to teaching about disability. Rather than emphasizing pathological and medicalized discussions </w:t>
      </w:r>
      <w:r w:rsidRPr="00D53109">
        <w:rPr>
          <w:rFonts w:eastAsia="Times New Roman" w:cs="Times New Roman"/>
          <w:color w:val="000000"/>
          <w:szCs w:val="24"/>
        </w:rPr>
        <w:lastRenderedPageBreak/>
        <w:t xml:space="preserve">of difference, “curricular </w:t>
      </w:r>
      <w:proofErr w:type="spellStart"/>
      <w:r w:rsidRPr="00D53109">
        <w:rPr>
          <w:rFonts w:eastAsia="Times New Roman" w:cs="Times New Roman"/>
          <w:color w:val="000000"/>
          <w:szCs w:val="24"/>
        </w:rPr>
        <w:t>cripistemologies</w:t>
      </w:r>
      <w:proofErr w:type="spellEnd"/>
      <w:r w:rsidRPr="00D53109">
        <w:rPr>
          <w:rFonts w:eastAsia="Times New Roman" w:cs="Times New Roman"/>
          <w:color w:val="000000"/>
          <w:szCs w:val="24"/>
        </w:rPr>
        <w:t xml:space="preserve"> insert the creative alternatives of interdependency [and] the politics of atypicality...Consequently, curricular </w:t>
      </w:r>
      <w:proofErr w:type="spellStart"/>
      <w:r w:rsidRPr="00D53109">
        <w:rPr>
          <w:rFonts w:eastAsia="Times New Roman" w:cs="Times New Roman"/>
          <w:color w:val="000000"/>
          <w:szCs w:val="24"/>
        </w:rPr>
        <w:t>cripistemologies</w:t>
      </w:r>
      <w:proofErr w:type="spellEnd"/>
      <w:r w:rsidRPr="00D53109">
        <w:rPr>
          <w:rFonts w:eastAsia="Times New Roman" w:cs="Times New Roman"/>
          <w:color w:val="000000"/>
          <w:szCs w:val="24"/>
        </w:rPr>
        <w:t xml:space="preserve"> encourage the identification of personal expertise with </w:t>
      </w:r>
      <w:proofErr w:type="spellStart"/>
      <w:r w:rsidRPr="00D53109">
        <w:rPr>
          <w:rFonts w:eastAsia="Times New Roman" w:cs="Times New Roman"/>
          <w:color w:val="000000"/>
          <w:szCs w:val="24"/>
        </w:rPr>
        <w:t>crip</w:t>
      </w:r>
      <w:proofErr w:type="spellEnd"/>
      <w:r w:rsidRPr="00D53109">
        <w:rPr>
          <w:rFonts w:eastAsia="Times New Roman" w:cs="Times New Roman"/>
          <w:color w:val="000000"/>
          <w:szCs w:val="24"/>
        </w:rPr>
        <w:t xml:space="preserve">/queer lives as a reservoir of knowledge” (p. 307). </w:t>
      </w:r>
      <w:proofErr w:type="spellStart"/>
      <w:r w:rsidRPr="00D53109">
        <w:rPr>
          <w:rFonts w:eastAsia="Times New Roman" w:cs="Times New Roman"/>
          <w:color w:val="000000"/>
          <w:szCs w:val="24"/>
        </w:rPr>
        <w:t>Cripistemologies</w:t>
      </w:r>
      <w:proofErr w:type="spellEnd"/>
      <w:r w:rsidRPr="00D53109">
        <w:rPr>
          <w:rFonts w:eastAsia="Times New Roman" w:cs="Times New Roman"/>
          <w:color w:val="000000"/>
          <w:szCs w:val="24"/>
        </w:rPr>
        <w:t xml:space="preserve"> present an alternative to assimilationist curricula where students identifying as disabled must conceal their disabilities in order to belong. Using curricular </w:t>
      </w:r>
      <w:proofErr w:type="spellStart"/>
      <w:r w:rsidRPr="00D53109">
        <w:rPr>
          <w:rFonts w:eastAsia="Times New Roman" w:cs="Times New Roman"/>
          <w:color w:val="000000"/>
          <w:szCs w:val="24"/>
        </w:rPr>
        <w:t>cripistemologies</w:t>
      </w:r>
      <w:proofErr w:type="spellEnd"/>
      <w:r w:rsidRPr="00D53109">
        <w:rPr>
          <w:rFonts w:eastAsia="Times New Roman" w:cs="Times New Roman"/>
          <w:color w:val="000000"/>
          <w:szCs w:val="24"/>
        </w:rPr>
        <w:t xml:space="preserve"> honors the knowledge of disability experiences and positions disability and queerness as productive sites of knowledge, from which all can learn. </w:t>
      </w:r>
    </w:p>
    <w:p w14:paraId="0000002C" w14:textId="57C44E83" w:rsidR="000C388C" w:rsidRPr="00D53109" w:rsidRDefault="00C908B0" w:rsidP="000E28ED">
      <w:pPr>
        <w:pStyle w:val="Heading2"/>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t xml:space="preserve">Disability </w:t>
      </w:r>
      <w:r w:rsidR="008D7A8D" w:rsidRPr="00D53109">
        <w:rPr>
          <w:rFonts w:eastAsia="Times New Roman" w:cs="Times New Roman"/>
          <w:b/>
          <w:color w:val="000000"/>
          <w:sz w:val="24"/>
          <w:szCs w:val="24"/>
        </w:rPr>
        <w:t>I</w:t>
      </w:r>
      <w:r w:rsidRPr="00D53109">
        <w:rPr>
          <w:rFonts w:eastAsia="Times New Roman" w:cs="Times New Roman"/>
          <w:b/>
          <w:color w:val="000000"/>
          <w:sz w:val="24"/>
          <w:szCs w:val="24"/>
        </w:rPr>
        <w:t>dentity</w:t>
      </w:r>
    </w:p>
    <w:p w14:paraId="0000002D" w14:textId="53D25AA5"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Despite </w:t>
      </w:r>
      <w:r w:rsidRPr="00D53109">
        <w:rPr>
          <w:rFonts w:eastAsia="Times New Roman" w:cs="Times New Roman"/>
          <w:szCs w:val="24"/>
        </w:rPr>
        <w:t>several</w:t>
      </w:r>
      <w:r w:rsidRPr="00D53109">
        <w:rPr>
          <w:rFonts w:eastAsia="Times New Roman" w:cs="Times New Roman"/>
          <w:color w:val="000000"/>
          <w:szCs w:val="24"/>
        </w:rPr>
        <w:t xml:space="preserve"> examples of research that authen</w:t>
      </w:r>
      <w:r w:rsidRPr="00D53109">
        <w:rPr>
          <w:rFonts w:eastAsia="Times New Roman" w:cs="Times New Roman"/>
          <w:szCs w:val="24"/>
        </w:rPr>
        <w:t>tically</w:t>
      </w:r>
      <w:r w:rsidRPr="00D53109">
        <w:rPr>
          <w:rFonts w:eastAsia="Times New Roman" w:cs="Times New Roman"/>
          <w:color w:val="000000"/>
          <w:szCs w:val="24"/>
        </w:rPr>
        <w:t xml:space="preserve"> incorp</w:t>
      </w:r>
      <w:r w:rsidRPr="00D53109">
        <w:rPr>
          <w:rFonts w:eastAsia="Times New Roman" w:cs="Times New Roman"/>
          <w:szCs w:val="24"/>
        </w:rPr>
        <w:t>orates student voice into the research (</w:t>
      </w:r>
      <w:r w:rsidR="00EF290C" w:rsidRPr="00D53109">
        <w:rPr>
          <w:rFonts w:eastAsia="Times New Roman" w:cs="Times New Roman"/>
          <w:color w:val="000000"/>
          <w:szCs w:val="24"/>
        </w:rPr>
        <w:t xml:space="preserve">e.g., </w:t>
      </w:r>
      <w:r w:rsidRPr="00D53109">
        <w:rPr>
          <w:rFonts w:eastAsia="Times New Roman" w:cs="Times New Roman"/>
          <w:szCs w:val="24"/>
        </w:rPr>
        <w:t xml:space="preserve">Gibbons et al., 2015; Love &amp; Mock, 2019; </w:t>
      </w:r>
      <w:proofErr w:type="spellStart"/>
      <w:r w:rsidRPr="00D53109">
        <w:rPr>
          <w:rFonts w:eastAsia="Times New Roman" w:cs="Times New Roman"/>
          <w:szCs w:val="24"/>
        </w:rPr>
        <w:t>Casale-Giannola</w:t>
      </w:r>
      <w:proofErr w:type="spellEnd"/>
      <w:r w:rsidRPr="00D53109">
        <w:rPr>
          <w:rFonts w:eastAsia="Times New Roman" w:cs="Times New Roman"/>
          <w:szCs w:val="24"/>
        </w:rPr>
        <w:t xml:space="preserve"> &amp; </w:t>
      </w:r>
      <w:proofErr w:type="spellStart"/>
      <w:r w:rsidRPr="00D53109">
        <w:rPr>
          <w:rFonts w:eastAsia="Times New Roman" w:cs="Times New Roman"/>
          <w:szCs w:val="24"/>
        </w:rPr>
        <w:t>Kamens</w:t>
      </w:r>
      <w:proofErr w:type="spellEnd"/>
      <w:r w:rsidRPr="00D53109">
        <w:rPr>
          <w:rFonts w:eastAsia="Times New Roman" w:cs="Times New Roman"/>
          <w:szCs w:val="24"/>
        </w:rPr>
        <w:t xml:space="preserve">, 2006) </w:t>
      </w:r>
      <w:r w:rsidRPr="00D53109">
        <w:rPr>
          <w:rFonts w:eastAsia="Times New Roman" w:cs="Times New Roman"/>
          <w:color w:val="000000"/>
          <w:szCs w:val="24"/>
        </w:rPr>
        <w:t>we found</w:t>
      </w:r>
      <w:r w:rsidRPr="00D53109">
        <w:rPr>
          <w:rFonts w:eastAsia="Times New Roman" w:cs="Times New Roman"/>
          <w:szCs w:val="24"/>
        </w:rPr>
        <w:t xml:space="preserve"> little scholarship</w:t>
      </w:r>
      <w:r w:rsidRPr="00D53109">
        <w:rPr>
          <w:rFonts w:eastAsia="Times New Roman" w:cs="Times New Roman"/>
          <w:color w:val="000000"/>
          <w:szCs w:val="24"/>
        </w:rPr>
        <w:t xml:space="preserve"> </w:t>
      </w:r>
      <w:r w:rsidRPr="00D53109">
        <w:rPr>
          <w:rFonts w:eastAsia="Times New Roman" w:cs="Times New Roman"/>
          <w:szCs w:val="24"/>
        </w:rPr>
        <w:t xml:space="preserve">that explored </w:t>
      </w:r>
      <w:r w:rsidRPr="00D53109">
        <w:rPr>
          <w:rFonts w:eastAsia="Times New Roman" w:cs="Times New Roman"/>
          <w:color w:val="000000"/>
          <w:szCs w:val="24"/>
        </w:rPr>
        <w:t>perceptions of labeled individuals of their ability identity relative to or within the context of higher education</w:t>
      </w:r>
      <w:r w:rsidRPr="00D53109">
        <w:rPr>
          <w:rFonts w:eastAsia="Times New Roman" w:cs="Times New Roman"/>
          <w:szCs w:val="24"/>
        </w:rPr>
        <w:t>. In other words</w:t>
      </w:r>
      <w:r w:rsidRPr="00D53109">
        <w:rPr>
          <w:rFonts w:eastAsia="Times New Roman" w:cs="Times New Roman"/>
          <w:color w:val="000000"/>
          <w:szCs w:val="24"/>
        </w:rPr>
        <w:t xml:space="preserve">, disability identity is not being discussed, nor is the role of postsecondary access and inclusion in cultivating that identity. This gap was confirmed by Vroman (2019), who explicitly references the “silences” surrounding direct discussion of disability identity </w:t>
      </w:r>
      <w:r w:rsidR="00333D7B" w:rsidRPr="00D53109">
        <w:rPr>
          <w:rFonts w:eastAsia="Times New Roman" w:cs="Times New Roman"/>
          <w:color w:val="000000"/>
          <w:szCs w:val="24"/>
        </w:rPr>
        <w:t>among</w:t>
      </w:r>
      <w:r w:rsidRPr="00D53109">
        <w:rPr>
          <w:rFonts w:eastAsia="Times New Roman" w:cs="Times New Roman"/>
          <w:color w:val="000000"/>
          <w:szCs w:val="24"/>
        </w:rPr>
        <w:t xml:space="preserve"> her participants. Vroman identifies a complex of explanations for these silences, including the denial of access to language and discourse around disability, as well as the role of context in enabling such conversations. Notably, developing a positive identity may not align with embracing one’s disability. </w:t>
      </w:r>
      <w:proofErr w:type="spellStart"/>
      <w:r w:rsidRPr="00D53109">
        <w:rPr>
          <w:rFonts w:eastAsia="Times New Roman" w:cs="Times New Roman"/>
          <w:color w:val="000000"/>
          <w:szCs w:val="24"/>
        </w:rPr>
        <w:t>Prohn</w:t>
      </w:r>
      <w:proofErr w:type="spellEnd"/>
      <w:r w:rsidRPr="00D53109">
        <w:rPr>
          <w:rFonts w:eastAsia="Times New Roman" w:cs="Times New Roman"/>
          <w:color w:val="000000"/>
          <w:szCs w:val="24"/>
        </w:rPr>
        <w:t xml:space="preserve"> (2014) and Vroman’s (2019) research indicates that constructing a positive identity as a disabled person in higher education is bound up with feelings of belonging and social acceptance, such that labeled individuals may construct a positive identity by diminishing differences and emphasizing alignment and commonality with peers. The tensions between claiming a disability identity and claiming a common identity with non-disabled peers is discussed in our findings. </w:t>
      </w:r>
      <w:r w:rsidRPr="00D53109">
        <w:rPr>
          <w:rFonts w:eastAsia="Times New Roman" w:cs="Times New Roman"/>
          <w:color w:val="000000"/>
          <w:szCs w:val="24"/>
        </w:rPr>
        <w:tab/>
      </w:r>
    </w:p>
    <w:p w14:paraId="0000002E" w14:textId="2E78CB18" w:rsidR="000C388C" w:rsidRPr="00D53109" w:rsidRDefault="00C908B0">
      <w:pPr>
        <w:rPr>
          <w:rFonts w:eastAsia="Times New Roman" w:cs="Times New Roman"/>
          <w:color w:val="000000"/>
          <w:szCs w:val="24"/>
        </w:rPr>
      </w:pPr>
      <w:r w:rsidRPr="00D53109">
        <w:rPr>
          <w:rFonts w:eastAsia="Times New Roman" w:cs="Times New Roman"/>
          <w:color w:val="000000"/>
          <w:szCs w:val="24"/>
        </w:rPr>
        <w:lastRenderedPageBreak/>
        <w:t>IDD has been definitively constructed from the outside, and overwhelmingly in ways that align with deficiency and lack of value (Carey, 2013; Kliewer</w:t>
      </w:r>
      <w:r w:rsidR="00C0755C" w:rsidRPr="00D53109">
        <w:rPr>
          <w:rFonts w:eastAsia="Times New Roman" w:cs="Times New Roman"/>
          <w:color w:val="000000"/>
          <w:szCs w:val="24"/>
        </w:rPr>
        <w:t xml:space="preserve"> et al.</w:t>
      </w:r>
      <w:r w:rsidRPr="00D53109">
        <w:rPr>
          <w:rFonts w:eastAsia="Times New Roman" w:cs="Times New Roman"/>
          <w:color w:val="000000"/>
          <w:szCs w:val="24"/>
        </w:rPr>
        <w:t xml:space="preserve">, 2015), as well as in ways that compel individuals, usually via educational programming, </w:t>
      </w:r>
      <w:r w:rsidR="00936E07" w:rsidRPr="00D53109">
        <w:rPr>
          <w:rFonts w:eastAsia="Times New Roman" w:cs="Times New Roman"/>
          <w:color w:val="000000"/>
          <w:szCs w:val="24"/>
        </w:rPr>
        <w:t>toward</w:t>
      </w:r>
      <w:r w:rsidRPr="00D53109">
        <w:rPr>
          <w:rFonts w:eastAsia="Times New Roman" w:cs="Times New Roman"/>
          <w:color w:val="000000"/>
          <w:szCs w:val="24"/>
        </w:rPr>
        <w:t xml:space="preserve"> resembling normalcy (Ashby, 201</w:t>
      </w:r>
      <w:r w:rsidR="00B554EC" w:rsidRPr="00D53109">
        <w:rPr>
          <w:rFonts w:eastAsia="Times New Roman" w:cs="Times New Roman"/>
          <w:color w:val="000000"/>
          <w:szCs w:val="24"/>
        </w:rPr>
        <w:t>0</w:t>
      </w:r>
      <w:r w:rsidRPr="00D53109">
        <w:rPr>
          <w:rFonts w:eastAsia="Times New Roman" w:cs="Times New Roman"/>
          <w:color w:val="000000"/>
          <w:szCs w:val="24"/>
        </w:rPr>
        <w:t xml:space="preserve">; Carey, 2013). IDD has also been treated as “master status” identity (Carey, 2013), or as an identity that plays a significant role in determining one’s social and political status in the world. Both of these mechanisms of control over IDD status undermine the claiming of disability identity by those labeled. Moreover, like other identity categories, dis/ability is constructed in relation to hierarchies of social power. As scholars in DSE have emphasized, particularly in recent work in </w:t>
      </w:r>
      <w:proofErr w:type="spellStart"/>
      <w:r w:rsidRPr="00D53109">
        <w:rPr>
          <w:rFonts w:eastAsia="Times New Roman" w:cs="Times New Roman"/>
          <w:color w:val="000000"/>
          <w:szCs w:val="24"/>
        </w:rPr>
        <w:t>DisCrit</w:t>
      </w:r>
      <w:proofErr w:type="spellEnd"/>
      <w:r w:rsidRPr="00D53109">
        <w:rPr>
          <w:rFonts w:eastAsia="Times New Roman" w:cs="Times New Roman"/>
          <w:color w:val="000000"/>
          <w:szCs w:val="24"/>
        </w:rPr>
        <w:t>, disability is a social category and subject position that is created and maintained through racialized, gendered, and classed hierarchies (Connor</w:t>
      </w:r>
      <w:r w:rsidR="00CC057B" w:rsidRPr="00D53109">
        <w:rPr>
          <w:rFonts w:eastAsia="Times New Roman" w:cs="Times New Roman"/>
          <w:color w:val="000000"/>
          <w:szCs w:val="24"/>
        </w:rPr>
        <w:t xml:space="preserve"> et al.,</w:t>
      </w:r>
      <w:r w:rsidR="00954D08" w:rsidRPr="00D53109">
        <w:rPr>
          <w:rFonts w:eastAsia="Times New Roman" w:cs="Times New Roman"/>
          <w:color w:val="000000"/>
          <w:szCs w:val="24"/>
        </w:rPr>
        <w:t xml:space="preserve"> </w:t>
      </w:r>
      <w:r w:rsidRPr="00D53109">
        <w:rPr>
          <w:rFonts w:eastAsia="Times New Roman" w:cs="Times New Roman"/>
          <w:color w:val="000000"/>
          <w:szCs w:val="24"/>
        </w:rPr>
        <w:t>2016; Ben Moshe</w:t>
      </w:r>
      <w:r w:rsidR="0088244B" w:rsidRPr="00D53109">
        <w:rPr>
          <w:rFonts w:eastAsia="Times New Roman" w:cs="Times New Roman"/>
          <w:color w:val="000000"/>
          <w:szCs w:val="24"/>
        </w:rPr>
        <w:t xml:space="preserve"> et al.</w:t>
      </w:r>
      <w:r w:rsidRPr="00D53109">
        <w:rPr>
          <w:rFonts w:eastAsia="Times New Roman" w:cs="Times New Roman"/>
          <w:color w:val="000000"/>
          <w:szCs w:val="24"/>
        </w:rPr>
        <w:t xml:space="preserve">, 2014). This is particularly true of IDD as contemporary categories of social difference that have their origins in meanings of intelligence and competence tied to race, gender, ability, class, and nationhood (Carey, 2013; </w:t>
      </w:r>
      <w:proofErr w:type="spellStart"/>
      <w:r w:rsidRPr="00D53109">
        <w:rPr>
          <w:rFonts w:eastAsia="Times New Roman" w:cs="Times New Roman"/>
          <w:color w:val="000000"/>
          <w:szCs w:val="24"/>
        </w:rPr>
        <w:t>Erevelles</w:t>
      </w:r>
      <w:proofErr w:type="spellEnd"/>
      <w:r w:rsidRPr="00D53109">
        <w:rPr>
          <w:rFonts w:eastAsia="Times New Roman" w:cs="Times New Roman"/>
          <w:color w:val="000000"/>
          <w:szCs w:val="24"/>
        </w:rPr>
        <w:t>, 2002; Taylor, 2020b).</w:t>
      </w:r>
    </w:p>
    <w:p w14:paraId="29345DDB" w14:textId="77777777" w:rsidR="00494560" w:rsidRPr="00D53109" w:rsidRDefault="00C908B0">
      <w:pPr>
        <w:rPr>
          <w:rFonts w:eastAsia="Times New Roman" w:cs="Times New Roman"/>
          <w:color w:val="000000"/>
          <w:szCs w:val="24"/>
        </w:rPr>
      </w:pPr>
      <w:r w:rsidRPr="00D53109">
        <w:rPr>
          <w:rFonts w:eastAsia="Times New Roman" w:cs="Times New Roman"/>
          <w:color w:val="000000"/>
          <w:szCs w:val="24"/>
        </w:rPr>
        <w:t xml:space="preserve">Linton (1998) encourages a complex view of disability identity, underscoring disabled people’s identification with disability even against dominant cultural narratives of disablement as unequivocally undesirable. </w:t>
      </w:r>
      <w:r w:rsidRPr="00D53109">
        <w:rPr>
          <w:rFonts w:eastAsia="Times New Roman" w:cs="Times New Roman"/>
          <w:szCs w:val="24"/>
        </w:rPr>
        <w:t>According to</w:t>
      </w:r>
      <w:r w:rsidRPr="00D53109">
        <w:rPr>
          <w:rFonts w:eastAsia="Times New Roman" w:cs="Times New Roman"/>
          <w:color w:val="000000"/>
          <w:szCs w:val="24"/>
        </w:rPr>
        <w:t xml:space="preserve"> disabled self-advocate Tia </w:t>
      </w:r>
      <w:proofErr w:type="spellStart"/>
      <w:r w:rsidRPr="00D53109">
        <w:rPr>
          <w:rFonts w:eastAsia="Times New Roman" w:cs="Times New Roman"/>
          <w:color w:val="000000"/>
          <w:szCs w:val="24"/>
        </w:rPr>
        <w:t>Nelis</w:t>
      </w:r>
      <w:proofErr w:type="spellEnd"/>
      <w:r w:rsidR="00777E06" w:rsidRPr="00D53109">
        <w:rPr>
          <w:rFonts w:eastAsia="Times New Roman" w:cs="Times New Roman"/>
          <w:color w:val="000000"/>
          <w:szCs w:val="24"/>
        </w:rPr>
        <w:t xml:space="preserve"> (</w:t>
      </w:r>
      <w:r w:rsidR="00494560" w:rsidRPr="00D53109">
        <w:rPr>
          <w:rFonts w:eastAsia="Times New Roman" w:cs="Times New Roman"/>
          <w:color w:val="000000"/>
          <w:szCs w:val="24"/>
        </w:rPr>
        <w:t xml:space="preserve">quoted in </w:t>
      </w:r>
      <w:r w:rsidR="00777E06" w:rsidRPr="00D53109">
        <w:rPr>
          <w:rFonts w:eastAsia="Times New Roman" w:cs="Times New Roman"/>
          <w:color w:val="000000"/>
          <w:szCs w:val="24"/>
        </w:rPr>
        <w:t>Carey, 2013)</w:t>
      </w:r>
      <w:r w:rsidR="00494560" w:rsidRPr="00D53109">
        <w:rPr>
          <w:rFonts w:eastAsia="Times New Roman" w:cs="Times New Roman"/>
          <w:color w:val="000000"/>
          <w:szCs w:val="24"/>
        </w:rPr>
        <w:t xml:space="preserve">: </w:t>
      </w:r>
    </w:p>
    <w:p w14:paraId="282BBB1B" w14:textId="69B0EE4D" w:rsidR="00494560" w:rsidRPr="00D53109" w:rsidRDefault="00C908B0" w:rsidP="00494560">
      <w:pPr>
        <w:ind w:left="720" w:firstLine="0"/>
        <w:rPr>
          <w:rFonts w:eastAsia="Times New Roman" w:cs="Times New Roman"/>
          <w:color w:val="000000"/>
          <w:szCs w:val="24"/>
        </w:rPr>
      </w:pPr>
      <w:r w:rsidRPr="00D53109">
        <w:rPr>
          <w:rFonts w:eastAsia="Times New Roman" w:cs="Times New Roman"/>
          <w:color w:val="000000"/>
          <w:szCs w:val="24"/>
        </w:rPr>
        <w:t xml:space="preserve">I think it is really hard for people who have a label of developmental disabilities to... stand up and say, ‘I am </w:t>
      </w:r>
      <w:r w:rsidR="00B54AE4" w:rsidRPr="00D53109">
        <w:rPr>
          <w:rFonts w:eastAsia="Times New Roman" w:cs="Times New Roman"/>
          <w:color w:val="000000"/>
          <w:szCs w:val="24"/>
        </w:rPr>
        <w:t>retarded,</w:t>
      </w:r>
      <w:r w:rsidRPr="00D53109">
        <w:rPr>
          <w:rFonts w:eastAsia="Times New Roman" w:cs="Times New Roman"/>
          <w:color w:val="000000"/>
          <w:szCs w:val="24"/>
        </w:rPr>
        <w:t xml:space="preserve"> and I am proud’ because of all the [bad] stuff that goes on with it. Society labels us something different. And the stuff you have gone through, put in institutions, kids not liking you, hit, called names, spit at, beat up because of a label</w:t>
      </w:r>
      <w:r w:rsidR="00494560" w:rsidRPr="00D53109">
        <w:rPr>
          <w:rFonts w:eastAsia="Times New Roman" w:cs="Times New Roman"/>
          <w:color w:val="000000"/>
          <w:szCs w:val="24"/>
        </w:rPr>
        <w:t>.</w:t>
      </w:r>
      <w:r w:rsidRPr="00D53109">
        <w:rPr>
          <w:rFonts w:eastAsia="Times New Roman" w:cs="Times New Roman"/>
          <w:color w:val="000000"/>
          <w:szCs w:val="24"/>
        </w:rPr>
        <w:t xml:space="preserve"> (p. 61) </w:t>
      </w:r>
    </w:p>
    <w:p w14:paraId="0000002F" w14:textId="59D6C033" w:rsidR="000C388C" w:rsidRPr="00D53109" w:rsidRDefault="00C908B0" w:rsidP="00494560">
      <w:pPr>
        <w:rPr>
          <w:rFonts w:eastAsia="Times New Roman" w:cs="Times New Roman"/>
          <w:color w:val="000000"/>
          <w:szCs w:val="24"/>
        </w:rPr>
      </w:pPr>
      <w:r w:rsidRPr="00D53109">
        <w:rPr>
          <w:rFonts w:eastAsia="Times New Roman" w:cs="Times New Roman"/>
          <w:szCs w:val="24"/>
        </w:rPr>
        <w:lastRenderedPageBreak/>
        <w:t>The</w:t>
      </w:r>
      <w:r w:rsidRPr="00D53109">
        <w:rPr>
          <w:rFonts w:eastAsia="Times New Roman" w:cs="Times New Roman"/>
          <w:color w:val="000000"/>
          <w:szCs w:val="24"/>
        </w:rPr>
        <w:t xml:space="preserve"> difficulty of claiming disability identity directly challenges the oppressive construction of IDD, even while it creates an avenue for pride. </w:t>
      </w:r>
      <w:r w:rsidR="00A32250" w:rsidRPr="00D53109">
        <w:rPr>
          <w:rFonts w:eastAsia="Times New Roman" w:cs="Times New Roman"/>
          <w:color w:val="000000"/>
          <w:szCs w:val="24"/>
        </w:rPr>
        <w:t>Disabled coming out, c</w:t>
      </w:r>
      <w:r w:rsidRPr="00D53109">
        <w:rPr>
          <w:rFonts w:eastAsia="Times New Roman" w:cs="Times New Roman"/>
          <w:color w:val="000000"/>
          <w:szCs w:val="24"/>
        </w:rPr>
        <w:t xml:space="preserve">ritical work on disability pride, </w:t>
      </w:r>
      <w:r w:rsidR="00A32250" w:rsidRPr="00D53109">
        <w:rPr>
          <w:rFonts w:eastAsia="Times New Roman" w:cs="Times New Roman"/>
          <w:color w:val="000000"/>
          <w:szCs w:val="24"/>
        </w:rPr>
        <w:t xml:space="preserve">and </w:t>
      </w:r>
      <w:proofErr w:type="spellStart"/>
      <w:r w:rsidRPr="00D53109">
        <w:rPr>
          <w:rFonts w:eastAsia="Times New Roman" w:cs="Times New Roman"/>
          <w:color w:val="000000"/>
          <w:szCs w:val="24"/>
        </w:rPr>
        <w:t>crip</w:t>
      </w:r>
      <w:proofErr w:type="spellEnd"/>
      <w:r w:rsidRPr="00D53109">
        <w:rPr>
          <w:rFonts w:eastAsia="Times New Roman" w:cs="Times New Roman"/>
          <w:color w:val="000000"/>
          <w:szCs w:val="24"/>
        </w:rPr>
        <w:t xml:space="preserve"> identity highlight the important role of claiming identity. Notable is the work of self-advocates labeled with IDD and autism, who use multiple forms of written and artistic expression to push back against the deficit construction of identity (Brown et al., 2017; Loggins, 2012; Kennedy, 2014). In constructing both our curricular and pedagogical practices in these courses, we heavily emphasized the exploration of disability identity.</w:t>
      </w:r>
    </w:p>
    <w:p w14:paraId="00000030" w14:textId="331EB5DC"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 </w:t>
      </w:r>
      <w:r w:rsidRPr="00D53109">
        <w:rPr>
          <w:rFonts w:eastAsia="Times New Roman" w:cs="Times New Roman"/>
          <w:szCs w:val="24"/>
        </w:rPr>
        <w:t xml:space="preserve">Despite </w:t>
      </w:r>
      <w:r w:rsidRPr="00D53109">
        <w:rPr>
          <w:rFonts w:eastAsia="Times New Roman" w:cs="Times New Roman"/>
          <w:color w:val="000000"/>
          <w:szCs w:val="24"/>
        </w:rPr>
        <w:t>the</w:t>
      </w:r>
      <w:r w:rsidRPr="00D53109">
        <w:rPr>
          <w:rFonts w:eastAsia="Times New Roman" w:cs="Times New Roman"/>
          <w:szCs w:val="24"/>
        </w:rPr>
        <w:t xml:space="preserve"> experienced</w:t>
      </w:r>
      <w:r w:rsidRPr="00D53109">
        <w:rPr>
          <w:rFonts w:eastAsia="Times New Roman" w:cs="Times New Roman"/>
          <w:color w:val="000000"/>
          <w:szCs w:val="24"/>
        </w:rPr>
        <w:t xml:space="preserve"> fluidity of ability identity, social and educational practices of segregation mean that a line of distinction between </w:t>
      </w:r>
      <w:r w:rsidRPr="00D53109">
        <w:rPr>
          <w:rFonts w:eastAsia="Times New Roman" w:cs="Times New Roman"/>
          <w:szCs w:val="24"/>
        </w:rPr>
        <w:t xml:space="preserve">able-minded and intellectually disabled </w:t>
      </w:r>
      <w:r w:rsidRPr="00D53109">
        <w:rPr>
          <w:rFonts w:eastAsia="Times New Roman" w:cs="Times New Roman"/>
          <w:color w:val="000000"/>
          <w:szCs w:val="24"/>
        </w:rPr>
        <w:t>is heavily policed (Carey, 2013; Kliewer</w:t>
      </w:r>
      <w:r w:rsidR="00C0755C" w:rsidRPr="00D53109">
        <w:rPr>
          <w:rFonts w:eastAsia="Times New Roman" w:cs="Times New Roman"/>
          <w:color w:val="000000"/>
          <w:szCs w:val="24"/>
        </w:rPr>
        <w:t xml:space="preserve"> et al.</w:t>
      </w:r>
      <w:r w:rsidRPr="00D53109">
        <w:rPr>
          <w:rFonts w:eastAsia="Times New Roman" w:cs="Times New Roman"/>
          <w:color w:val="000000"/>
          <w:szCs w:val="24"/>
        </w:rPr>
        <w:t xml:space="preserve">, 2015). This makes </w:t>
      </w:r>
      <w:r w:rsidRPr="00D53109">
        <w:rPr>
          <w:rFonts w:eastAsia="Times New Roman" w:cs="Times New Roman"/>
          <w:szCs w:val="24"/>
        </w:rPr>
        <w:t xml:space="preserve">cross-group dialogue very difficult. </w:t>
      </w:r>
      <w:r w:rsidRPr="00D53109">
        <w:rPr>
          <w:rFonts w:eastAsia="Times New Roman" w:cs="Times New Roman"/>
          <w:color w:val="000000"/>
          <w:szCs w:val="24"/>
        </w:rPr>
        <w:t xml:space="preserve">While a breadth of literature exists within sociological, philosophical, and psychological research on the significance of cross-group dialogue on race, gender, sexuality, class, nationality, and other categories of differences in higher education, </w:t>
      </w:r>
      <w:r w:rsidRPr="00D53109">
        <w:rPr>
          <w:rFonts w:eastAsia="Times New Roman" w:cs="Times New Roman"/>
          <w:szCs w:val="24"/>
        </w:rPr>
        <w:t>our r</w:t>
      </w:r>
      <w:r w:rsidRPr="00D53109">
        <w:rPr>
          <w:rFonts w:eastAsia="Times New Roman" w:cs="Times New Roman"/>
          <w:color w:val="000000"/>
          <w:szCs w:val="24"/>
        </w:rPr>
        <w:t xml:space="preserve">esearch uncovered nothing addressing peer-to-peer dialogue about disability identity in higher education. Nevertheless, a range of pedagogical and ethical challenges emerged in our courses surrounding the direct discussion of IDD identity in the classroom. </w:t>
      </w:r>
    </w:p>
    <w:p w14:paraId="00000031" w14:textId="77777777" w:rsidR="000C388C" w:rsidRPr="00D53109" w:rsidRDefault="00C908B0" w:rsidP="00622651">
      <w:pPr>
        <w:pStyle w:val="Heading1"/>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t>Context and Process</w:t>
      </w:r>
    </w:p>
    <w:p w14:paraId="00000032" w14:textId="2580EE66" w:rsidR="000C388C" w:rsidRPr="00D53109" w:rsidRDefault="00C908B0">
      <w:pPr>
        <w:rPr>
          <w:rFonts w:eastAsia="Times New Roman" w:cs="Times New Roman"/>
          <w:color w:val="000000"/>
          <w:szCs w:val="24"/>
        </w:rPr>
      </w:pPr>
      <w:r w:rsidRPr="00D53109">
        <w:rPr>
          <w:rFonts w:eastAsia="Times New Roman" w:cs="Times New Roman"/>
          <w:szCs w:val="24"/>
        </w:rPr>
        <w:t xml:space="preserve">Jessica </w:t>
      </w:r>
      <w:r w:rsidRPr="00D53109">
        <w:rPr>
          <w:rFonts w:eastAsia="Times New Roman" w:cs="Times New Roman"/>
          <w:color w:val="000000"/>
          <w:szCs w:val="24"/>
        </w:rPr>
        <w:t xml:space="preserve">co-coordinates a newly formed IPSE at a public college in the Northeast, referred to here as Inclusive College Program (ICP). ICP students attend the University through a partnership with a transition program at a local high school and a day habilitation center. </w:t>
      </w:r>
      <w:r w:rsidRPr="00D53109">
        <w:rPr>
          <w:rFonts w:eastAsia="Times New Roman" w:cs="Times New Roman"/>
          <w:szCs w:val="24"/>
        </w:rPr>
        <w:t xml:space="preserve">Jessica </w:t>
      </w:r>
      <w:r w:rsidRPr="00D53109">
        <w:rPr>
          <w:rFonts w:eastAsia="Times New Roman" w:cs="Times New Roman"/>
          <w:color w:val="000000"/>
          <w:szCs w:val="24"/>
        </w:rPr>
        <w:t xml:space="preserve">was inspired by </w:t>
      </w:r>
      <w:r w:rsidRPr="00D53109">
        <w:rPr>
          <w:rFonts w:eastAsia="Times New Roman" w:cs="Times New Roman"/>
          <w:szCs w:val="24"/>
        </w:rPr>
        <w:t>Ashley</w:t>
      </w:r>
      <w:r w:rsidRPr="00D53109">
        <w:rPr>
          <w:rFonts w:eastAsia="Times New Roman" w:cs="Times New Roman"/>
          <w:color w:val="000000"/>
          <w:szCs w:val="24"/>
        </w:rPr>
        <w:t xml:space="preserve"> after discussing her approach and experiences teaching a </w:t>
      </w:r>
      <w:r w:rsidRPr="00D53109">
        <w:rPr>
          <w:rFonts w:eastAsia="Times New Roman" w:cs="Times New Roman"/>
          <w:szCs w:val="24"/>
        </w:rPr>
        <w:t>subversively inclusive</w:t>
      </w:r>
      <w:r w:rsidRPr="00D53109">
        <w:rPr>
          <w:rFonts w:eastAsia="Times New Roman" w:cs="Times New Roman"/>
          <w:color w:val="000000"/>
          <w:szCs w:val="24"/>
        </w:rPr>
        <w:t xml:space="preserve"> course. </w:t>
      </w:r>
      <w:r w:rsidRPr="00D53109">
        <w:rPr>
          <w:rFonts w:eastAsia="Times New Roman" w:cs="Times New Roman"/>
          <w:szCs w:val="24"/>
        </w:rPr>
        <w:t>When the opportunity</w:t>
      </w:r>
      <w:r w:rsidRPr="00D53109">
        <w:rPr>
          <w:rFonts w:eastAsia="Times New Roman" w:cs="Times New Roman"/>
          <w:color w:val="000000"/>
          <w:szCs w:val="24"/>
        </w:rPr>
        <w:t xml:space="preserve"> arose to teach a content flexible “special topics in education” course, </w:t>
      </w:r>
      <w:r w:rsidRPr="00D53109">
        <w:rPr>
          <w:rFonts w:eastAsia="Times New Roman" w:cs="Times New Roman"/>
          <w:szCs w:val="24"/>
        </w:rPr>
        <w:t>Jessica</w:t>
      </w:r>
      <w:r w:rsidRPr="00D53109">
        <w:rPr>
          <w:rFonts w:eastAsia="Times New Roman" w:cs="Times New Roman"/>
          <w:color w:val="000000"/>
          <w:szCs w:val="24"/>
        </w:rPr>
        <w:t xml:space="preserve"> decided to pursue a </w:t>
      </w:r>
      <w:r w:rsidRPr="00D53109">
        <w:rPr>
          <w:rFonts w:eastAsia="Times New Roman" w:cs="Times New Roman"/>
          <w:szCs w:val="24"/>
        </w:rPr>
        <w:t xml:space="preserve">subversively inclusive </w:t>
      </w:r>
      <w:r w:rsidRPr="00D53109">
        <w:rPr>
          <w:rFonts w:eastAsia="Times New Roman" w:cs="Times New Roman"/>
          <w:color w:val="000000"/>
          <w:szCs w:val="24"/>
        </w:rPr>
        <w:t xml:space="preserve">design. Students with IDD </w:t>
      </w:r>
      <w:r w:rsidRPr="00D53109">
        <w:rPr>
          <w:rFonts w:eastAsia="Times New Roman" w:cs="Times New Roman"/>
          <w:color w:val="000000"/>
          <w:szCs w:val="24"/>
        </w:rPr>
        <w:lastRenderedPageBreak/>
        <w:t>labels who had already been participating in the ICP were invited to audit the course, which was simultaneously a teacher-certification course for students studying to be dually</w:t>
      </w:r>
      <w:r w:rsidR="00EB6E29" w:rsidRPr="00D53109">
        <w:rPr>
          <w:rFonts w:eastAsia="Times New Roman" w:cs="Times New Roman"/>
          <w:color w:val="000000"/>
          <w:szCs w:val="24"/>
        </w:rPr>
        <w:t xml:space="preserve"> </w:t>
      </w:r>
      <w:r w:rsidRPr="00D53109">
        <w:rPr>
          <w:rFonts w:eastAsia="Times New Roman" w:cs="Times New Roman"/>
          <w:color w:val="000000"/>
          <w:szCs w:val="24"/>
        </w:rPr>
        <w:t>certified</w:t>
      </w:r>
      <w:r w:rsidR="00EB6E29" w:rsidRPr="00D53109">
        <w:rPr>
          <w:rFonts w:eastAsia="Times New Roman" w:cs="Times New Roman"/>
          <w:color w:val="000000"/>
          <w:szCs w:val="24"/>
        </w:rPr>
        <w:t>,</w:t>
      </w:r>
      <w:r w:rsidRPr="00D53109">
        <w:rPr>
          <w:rFonts w:eastAsia="Times New Roman" w:cs="Times New Roman"/>
          <w:color w:val="000000"/>
          <w:szCs w:val="24"/>
        </w:rPr>
        <w:t xml:space="preserve"> inclusive education teachers. The makeup of the course was 10 ICP students, 26 teacher-education candidates, and one teaching assistant. In order to protect confidentiality, the following demographics are generalized. Of the traditionally</w:t>
      </w:r>
      <w:r w:rsidR="00EB6E29" w:rsidRPr="00D53109">
        <w:rPr>
          <w:rFonts w:eastAsia="Times New Roman" w:cs="Times New Roman"/>
          <w:color w:val="000000"/>
          <w:szCs w:val="24"/>
        </w:rPr>
        <w:t xml:space="preserve"> </w:t>
      </w:r>
      <w:r w:rsidRPr="00D53109">
        <w:rPr>
          <w:rFonts w:eastAsia="Times New Roman" w:cs="Times New Roman"/>
          <w:color w:val="000000"/>
          <w:szCs w:val="24"/>
        </w:rPr>
        <w:t>enrolled students, approximately 20% self-identified as having a disability, approximately 80% were female, and approximately 80% were White. All ICP students had labels of either Autism or IDD,</w:t>
      </w:r>
      <w:r w:rsidRPr="00D53109">
        <w:rPr>
          <w:rFonts w:eastAsia="Times New Roman" w:cs="Times New Roman"/>
          <w:color w:val="000000"/>
          <w:szCs w:val="24"/>
          <w:vertAlign w:val="superscript"/>
        </w:rPr>
        <w:footnoteReference w:id="1"/>
      </w:r>
      <w:r w:rsidRPr="00D53109">
        <w:rPr>
          <w:rFonts w:eastAsia="Times New Roman" w:cs="Times New Roman"/>
          <w:color w:val="000000"/>
          <w:szCs w:val="24"/>
        </w:rPr>
        <w:t xml:space="preserve"> 60% were male and 40% were female</w:t>
      </w:r>
      <w:r w:rsidR="00EB6E29" w:rsidRPr="00D53109">
        <w:rPr>
          <w:rFonts w:eastAsia="Times New Roman" w:cs="Times New Roman"/>
          <w:color w:val="000000"/>
          <w:szCs w:val="24"/>
        </w:rPr>
        <w:t>;</w:t>
      </w:r>
      <w:r w:rsidRPr="00D53109">
        <w:rPr>
          <w:rFonts w:eastAsia="Times New Roman" w:cs="Times New Roman"/>
          <w:color w:val="000000"/>
          <w:szCs w:val="24"/>
        </w:rPr>
        <w:t xml:space="preserve"> and 60% were White, 20% Black, and 20% Hispanic. The 16</w:t>
      </w:r>
      <w:r w:rsidR="00EB6E29" w:rsidRPr="00D53109">
        <w:rPr>
          <w:rFonts w:eastAsia="Times New Roman" w:cs="Times New Roman"/>
          <w:color w:val="000000"/>
          <w:szCs w:val="24"/>
        </w:rPr>
        <w:t>-</w:t>
      </w:r>
      <w:r w:rsidRPr="00D53109">
        <w:rPr>
          <w:rFonts w:eastAsia="Times New Roman" w:cs="Times New Roman"/>
          <w:color w:val="000000"/>
          <w:szCs w:val="24"/>
        </w:rPr>
        <w:t xml:space="preserve">week course met one time per week for 2.5 hours, and all members of the course attended all sessions. The course was purposefully differentiated, universally designed, student-centered, and integrated heterogeneous cooperative grouping structures. The curriculum incorporated written and multi-media texts, person-first narratives, and included three guest speakers with IDD labels. Students also attended a live screening of the film </w:t>
      </w:r>
      <w:r w:rsidRPr="00D53109">
        <w:rPr>
          <w:rFonts w:eastAsia="Times New Roman" w:cs="Times New Roman"/>
          <w:i/>
          <w:color w:val="000000"/>
          <w:szCs w:val="24"/>
        </w:rPr>
        <w:t xml:space="preserve">Intelligent Lives </w:t>
      </w:r>
      <w:r w:rsidRPr="00D53109">
        <w:rPr>
          <w:rFonts w:eastAsia="Times New Roman" w:cs="Times New Roman"/>
          <w:color w:val="000000"/>
          <w:szCs w:val="24"/>
        </w:rPr>
        <w:t>(</w:t>
      </w:r>
      <w:r w:rsidR="001600AA" w:rsidRPr="00D53109">
        <w:rPr>
          <w:rFonts w:eastAsia="Times New Roman" w:cs="Times New Roman"/>
          <w:color w:val="000000"/>
          <w:szCs w:val="24"/>
        </w:rPr>
        <w:t>Habib,</w:t>
      </w:r>
      <w:r w:rsidRPr="00D53109">
        <w:rPr>
          <w:rFonts w:eastAsia="Times New Roman" w:cs="Times New Roman"/>
          <w:color w:val="000000"/>
          <w:szCs w:val="24"/>
        </w:rPr>
        <w:t xml:space="preserve"> 2018) and </w:t>
      </w:r>
      <w:r w:rsidR="00EB6E29" w:rsidRPr="00D53109">
        <w:rPr>
          <w:rFonts w:eastAsia="Times New Roman" w:cs="Times New Roman"/>
          <w:color w:val="000000"/>
          <w:szCs w:val="24"/>
        </w:rPr>
        <w:t xml:space="preserve">a </w:t>
      </w:r>
      <w:r w:rsidRPr="00D53109">
        <w:rPr>
          <w:rFonts w:eastAsia="Times New Roman" w:cs="Times New Roman"/>
          <w:color w:val="000000"/>
          <w:szCs w:val="24"/>
        </w:rPr>
        <w:t>discussion with filmmaker Dan Habib</w:t>
      </w:r>
      <w:r w:rsidRPr="00D53109">
        <w:rPr>
          <w:rFonts w:eastAsia="Times New Roman" w:cs="Times New Roman"/>
          <w:i/>
          <w:color w:val="000000"/>
          <w:szCs w:val="24"/>
        </w:rPr>
        <w:t>.</w:t>
      </w:r>
      <w:r w:rsidRPr="00D53109">
        <w:rPr>
          <w:rFonts w:eastAsia="Times New Roman" w:cs="Times New Roman"/>
          <w:color w:val="000000"/>
          <w:szCs w:val="24"/>
        </w:rPr>
        <w:t xml:space="preserve"> Over the course of the semester, students were placed into groups for two major, multimedia</w:t>
      </w:r>
      <w:r w:rsidR="00EB6E29" w:rsidRPr="00D53109">
        <w:rPr>
          <w:rFonts w:eastAsia="Times New Roman" w:cs="Times New Roman"/>
          <w:color w:val="000000"/>
          <w:szCs w:val="24"/>
        </w:rPr>
        <w:t>-</w:t>
      </w:r>
      <w:r w:rsidRPr="00D53109">
        <w:rPr>
          <w:rFonts w:eastAsia="Times New Roman" w:cs="Times New Roman"/>
          <w:color w:val="000000"/>
          <w:szCs w:val="24"/>
        </w:rPr>
        <w:t xml:space="preserve">oriented assignments: a life-writing assignment that required students to find commonalities of experience </w:t>
      </w:r>
      <w:r w:rsidRPr="00D53109">
        <w:rPr>
          <w:rFonts w:eastAsia="Times New Roman" w:cs="Times New Roman"/>
          <w:szCs w:val="24"/>
        </w:rPr>
        <w:t>around issues of marginalization and oppression</w:t>
      </w:r>
      <w:r w:rsidRPr="00D53109">
        <w:rPr>
          <w:rFonts w:eastAsia="Times New Roman" w:cs="Times New Roman"/>
          <w:color w:val="000000"/>
          <w:szCs w:val="24"/>
        </w:rPr>
        <w:t xml:space="preserve"> and a social action project, w</w:t>
      </w:r>
      <w:r w:rsidRPr="00D53109">
        <w:rPr>
          <w:rFonts w:eastAsia="Times New Roman" w:cs="Times New Roman"/>
          <w:szCs w:val="24"/>
        </w:rPr>
        <w:t>here students took action on an issue related to disability oppression</w:t>
      </w:r>
      <w:r w:rsidRPr="00D53109">
        <w:rPr>
          <w:rFonts w:eastAsia="Times New Roman" w:cs="Times New Roman"/>
          <w:color w:val="000000"/>
          <w:szCs w:val="24"/>
        </w:rPr>
        <w:t xml:space="preserve">. These </w:t>
      </w:r>
      <w:r w:rsidRPr="00D53109">
        <w:rPr>
          <w:rFonts w:eastAsia="Times New Roman" w:cs="Times New Roman"/>
          <w:szCs w:val="24"/>
        </w:rPr>
        <w:t>projects allowed for traditionally</w:t>
      </w:r>
      <w:r w:rsidR="00EB6E29" w:rsidRPr="00D53109">
        <w:rPr>
          <w:rFonts w:eastAsia="Times New Roman" w:cs="Times New Roman"/>
          <w:szCs w:val="24"/>
        </w:rPr>
        <w:t xml:space="preserve"> </w:t>
      </w:r>
      <w:r w:rsidRPr="00D53109">
        <w:rPr>
          <w:rFonts w:eastAsia="Times New Roman" w:cs="Times New Roman"/>
          <w:szCs w:val="24"/>
        </w:rPr>
        <w:t>enrolled and ICP students to connect around issues of identity and allyship regardless of whether or not they identified as disabled or non-disabled.</w:t>
      </w:r>
      <w:r w:rsidRPr="00D53109">
        <w:rPr>
          <w:rFonts w:eastAsia="Times New Roman" w:cs="Times New Roman"/>
          <w:color w:val="000000"/>
          <w:szCs w:val="24"/>
        </w:rPr>
        <w:t xml:space="preserve"> At the end of the semester, students displayed social action projects at a reception that included students, family members, community partners, and university partners.</w:t>
      </w:r>
    </w:p>
    <w:p w14:paraId="00000033" w14:textId="05349C7A" w:rsidR="000C388C" w:rsidRPr="00D53109" w:rsidRDefault="00C908B0" w:rsidP="00621683">
      <w:pPr>
        <w:pStyle w:val="CUNYAPA7"/>
        <w:rPr>
          <w:color w:val="000000"/>
        </w:rPr>
      </w:pPr>
      <w:r w:rsidRPr="00D53109">
        <w:lastRenderedPageBreak/>
        <w:t>Ashley</w:t>
      </w:r>
      <w:r w:rsidRPr="00D53109">
        <w:rPr>
          <w:color w:val="000000"/>
        </w:rPr>
        <w:t xml:space="preserve"> teaches at a private liberal arts university in the </w:t>
      </w:r>
      <w:r w:rsidRPr="00D53109">
        <w:t>N</w:t>
      </w:r>
      <w:r w:rsidRPr="00D53109">
        <w:rPr>
          <w:color w:val="000000"/>
        </w:rPr>
        <w:t xml:space="preserve">ortheast. For this course, </w:t>
      </w:r>
      <w:r w:rsidRPr="00D53109">
        <w:t>Ashley</w:t>
      </w:r>
      <w:r w:rsidRPr="00D53109">
        <w:rPr>
          <w:color w:val="000000"/>
        </w:rPr>
        <w:t xml:space="preserve"> partners with a post-secondary program at a private school</w:t>
      </w:r>
      <w:r w:rsidR="00EB6E29" w:rsidRPr="00D53109">
        <w:rPr>
          <w:color w:val="000000"/>
        </w:rPr>
        <w:t>,</w:t>
      </w:r>
      <w:r w:rsidRPr="00D53109">
        <w:rPr>
          <w:color w:val="000000"/>
        </w:rPr>
        <w:t xml:space="preserve"> enrolling students labeled with IDD (referred to as Alternative College or AC). </w:t>
      </w:r>
      <w:r w:rsidRPr="00D53109">
        <w:t>Ashley</w:t>
      </w:r>
      <w:r w:rsidRPr="00D53109">
        <w:rPr>
          <w:color w:val="000000"/>
        </w:rPr>
        <w:t xml:space="preserve"> has taught this course twice, and both times there were between 9 and 12 students, with 4</w:t>
      </w:r>
      <w:r w:rsidR="00EB6E29" w:rsidRPr="00D53109">
        <w:rPr>
          <w:color w:val="000000"/>
        </w:rPr>
        <w:t>–</w:t>
      </w:r>
      <w:r w:rsidRPr="00D53109">
        <w:rPr>
          <w:color w:val="000000"/>
        </w:rPr>
        <w:t xml:space="preserve">5 </w:t>
      </w:r>
      <w:r w:rsidRPr="00D53109">
        <w:t>traditionally</w:t>
      </w:r>
      <w:r w:rsidR="00EB6E29" w:rsidRPr="00D53109">
        <w:t xml:space="preserve"> </w:t>
      </w:r>
      <w:r w:rsidRPr="00D53109">
        <w:t>enrolled</w:t>
      </w:r>
      <w:r w:rsidRPr="00D53109">
        <w:rPr>
          <w:color w:val="000000"/>
        </w:rPr>
        <w:t xml:space="preserve"> students and 3</w:t>
      </w:r>
      <w:r w:rsidR="00EB6E29" w:rsidRPr="00D53109">
        <w:rPr>
          <w:color w:val="000000"/>
        </w:rPr>
        <w:t>–</w:t>
      </w:r>
      <w:r w:rsidRPr="00D53109">
        <w:rPr>
          <w:color w:val="000000"/>
        </w:rPr>
        <w:t xml:space="preserve">4 AC students. 80% of </w:t>
      </w:r>
      <w:r w:rsidRPr="00D53109">
        <w:t>traditionally</w:t>
      </w:r>
      <w:r w:rsidR="00D55B12" w:rsidRPr="00D53109">
        <w:t xml:space="preserve"> </w:t>
      </w:r>
      <w:r w:rsidRPr="00D53109">
        <w:t xml:space="preserve">enrolled </w:t>
      </w:r>
      <w:r w:rsidRPr="00D53109">
        <w:rPr>
          <w:color w:val="000000"/>
        </w:rPr>
        <w:t>students have been women, about 70% White, and several self-identifying as disabled. AC students were evenly mixed White men and women who were labeled IDD.</w:t>
      </w:r>
      <w:r w:rsidRPr="00D53109">
        <w:rPr>
          <w:color w:val="000000"/>
          <w:vertAlign w:val="superscript"/>
        </w:rPr>
        <w:footnoteReference w:id="2"/>
      </w:r>
      <w:r w:rsidRPr="00D53109">
        <w:rPr>
          <w:color w:val="000000"/>
        </w:rPr>
        <w:t xml:space="preserve"> All students participated in a 75-minute class twice weekly for nine weeks. Because of a difference in the start </w:t>
      </w:r>
      <w:r w:rsidRPr="00D53109">
        <w:t>of the college and program’s semesters,</w:t>
      </w:r>
      <w:r w:rsidRPr="00D53109">
        <w:rPr>
          <w:color w:val="000000"/>
        </w:rPr>
        <w:t xml:space="preserve"> </w:t>
      </w:r>
      <w:r w:rsidRPr="00D53109">
        <w:t>traditionally</w:t>
      </w:r>
      <w:r w:rsidR="00904614" w:rsidRPr="00D53109">
        <w:t xml:space="preserve"> </w:t>
      </w:r>
      <w:r w:rsidRPr="00D53109">
        <w:t>enrolled students met</w:t>
      </w:r>
      <w:r w:rsidRPr="00D53109">
        <w:rPr>
          <w:color w:val="000000"/>
        </w:rPr>
        <w:t xml:space="preserve"> for </w:t>
      </w:r>
      <w:r w:rsidR="00904614" w:rsidRPr="00D53109">
        <w:rPr>
          <w:color w:val="000000"/>
        </w:rPr>
        <w:t>five</w:t>
      </w:r>
      <w:r w:rsidRPr="00D53109">
        <w:rPr>
          <w:color w:val="000000"/>
        </w:rPr>
        <w:t xml:space="preserve"> weeks prior to the beginning of the </w:t>
      </w:r>
      <w:r w:rsidRPr="00D53109">
        <w:t xml:space="preserve">subversively </w:t>
      </w:r>
      <w:r w:rsidRPr="00D53109">
        <w:rPr>
          <w:color w:val="000000"/>
        </w:rPr>
        <w:t xml:space="preserve">inclusive course. The course was structured in accordance with the principles of UDL, DI, peer-scaffolding, </w:t>
      </w:r>
      <w:r w:rsidRPr="00D53109">
        <w:t>heterogeneous</w:t>
      </w:r>
      <w:r w:rsidRPr="00D53109">
        <w:rPr>
          <w:color w:val="000000"/>
        </w:rPr>
        <w:t xml:space="preserve"> grouping, and student-centered learning. The curriculum was designed to center the voices of authors with IDD labels through books, articles, films, and </w:t>
      </w:r>
      <w:r w:rsidR="00904614" w:rsidRPr="00D53109">
        <w:rPr>
          <w:color w:val="000000"/>
        </w:rPr>
        <w:t>artwork</w:t>
      </w:r>
      <w:r w:rsidRPr="00D53109">
        <w:rPr>
          <w:color w:val="000000"/>
        </w:rPr>
        <w:t>, and included guest speakers from a regional self-advocacy network as well as field trips (to AC campus and to a play). The course culminated in</w:t>
      </w:r>
      <w:r w:rsidRPr="00D53109">
        <w:t xml:space="preserve"> students’ completion of </w:t>
      </w:r>
      <w:r w:rsidRPr="00D53109">
        <w:rPr>
          <w:color w:val="000000"/>
        </w:rPr>
        <w:t>collaborative social action multimedia projects in which students worked in groups, selected via intentional heterogeneous grouping strategies, to develop</w:t>
      </w:r>
      <w:r w:rsidRPr="00D53109">
        <w:t xml:space="preserve"> </w:t>
      </w:r>
      <w:r w:rsidRPr="00D53109">
        <w:rPr>
          <w:color w:val="000000"/>
        </w:rPr>
        <w:t xml:space="preserve">projects on topics of their choosing related to course content. These were presented </w:t>
      </w:r>
      <w:r w:rsidRPr="00D53109">
        <w:t xml:space="preserve">at a reception that included students, community partners, and university partners, </w:t>
      </w:r>
      <w:r w:rsidRPr="00D53109">
        <w:rPr>
          <w:color w:val="000000"/>
        </w:rPr>
        <w:t xml:space="preserve">and, in some cases, were made public on </w:t>
      </w:r>
      <w:r w:rsidR="00621683" w:rsidRPr="00D53109">
        <w:t>YouTube</w:t>
      </w:r>
      <w:r w:rsidRPr="00D53109">
        <w:rPr>
          <w:color w:val="000000"/>
        </w:rPr>
        <w:t xml:space="preserve">. </w:t>
      </w:r>
    </w:p>
    <w:p w14:paraId="00000034" w14:textId="77777777"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While teaching our individual courses, we shared experiences and challenges, revealing overlapping insights and tensions </w:t>
      </w:r>
      <w:r w:rsidRPr="00D53109">
        <w:rPr>
          <w:rFonts w:eastAsia="Times New Roman" w:cs="Times New Roman"/>
          <w:szCs w:val="24"/>
        </w:rPr>
        <w:t>surrounding</w:t>
      </w:r>
      <w:r w:rsidRPr="00D53109">
        <w:rPr>
          <w:rFonts w:eastAsia="Times New Roman" w:cs="Times New Roman"/>
          <w:color w:val="000000"/>
          <w:szCs w:val="24"/>
        </w:rPr>
        <w:t xml:space="preserve"> our design, implementation, and reflection on these courses. We decided to co-author a paper in hopes that we might advance critical </w:t>
      </w:r>
      <w:r w:rsidRPr="00D53109">
        <w:rPr>
          <w:rFonts w:eastAsia="Times New Roman" w:cs="Times New Roman"/>
          <w:color w:val="000000"/>
          <w:szCs w:val="24"/>
        </w:rPr>
        <w:lastRenderedPageBreak/>
        <w:t xml:space="preserve">conversations about IPSE, particularly aimed at the advancement of a DSE approach to </w:t>
      </w:r>
      <w:r w:rsidRPr="00D53109">
        <w:rPr>
          <w:rFonts w:eastAsia="Times New Roman" w:cs="Times New Roman"/>
          <w:szCs w:val="24"/>
        </w:rPr>
        <w:t>subversive</w:t>
      </w:r>
      <w:r w:rsidRPr="00D53109">
        <w:rPr>
          <w:rFonts w:eastAsia="Times New Roman" w:cs="Times New Roman"/>
          <w:color w:val="000000"/>
          <w:szCs w:val="24"/>
        </w:rPr>
        <w:t xml:space="preserve"> academic inclusion in higher education. Our process started with each </w:t>
      </w:r>
      <w:r w:rsidRPr="00D53109">
        <w:rPr>
          <w:rFonts w:eastAsia="Times New Roman" w:cs="Times New Roman"/>
          <w:szCs w:val="24"/>
        </w:rPr>
        <w:t>of us</w:t>
      </w:r>
      <w:r w:rsidRPr="00D53109">
        <w:rPr>
          <w:rFonts w:eastAsia="Times New Roman" w:cs="Times New Roman"/>
          <w:color w:val="000000"/>
          <w:szCs w:val="24"/>
        </w:rPr>
        <w:t xml:space="preserve"> reflecting upon and writing down the key tensions and positive moments experienced in the teaching of these courses. Further virtual and in-person discussions occurred, which eventually led to the development of the four areas of focus discussed below. </w:t>
      </w:r>
    </w:p>
    <w:p w14:paraId="00000035" w14:textId="77777777" w:rsidR="000C388C" w:rsidRPr="00D53109" w:rsidRDefault="00C908B0" w:rsidP="000E28ED">
      <w:pPr>
        <w:pStyle w:val="Heading2"/>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t>Positionality</w:t>
      </w:r>
    </w:p>
    <w:p w14:paraId="00000039" w14:textId="461AD881" w:rsidR="000C388C" w:rsidRPr="00D53109" w:rsidRDefault="00C908B0" w:rsidP="000E28ED">
      <w:pPr>
        <w:rPr>
          <w:rFonts w:eastAsia="Times New Roman" w:cs="Times New Roman"/>
          <w:color w:val="000000"/>
          <w:szCs w:val="24"/>
        </w:rPr>
      </w:pPr>
      <w:r w:rsidRPr="00D53109">
        <w:rPr>
          <w:rFonts w:eastAsia="Times New Roman" w:cs="Times New Roman"/>
          <w:color w:val="000000"/>
          <w:szCs w:val="24"/>
        </w:rPr>
        <w:t xml:space="preserve">In endeavoring to do this work, it is necessary to acknowledge our positions within it. </w:t>
      </w:r>
      <w:r w:rsidRPr="00D53109">
        <w:rPr>
          <w:rFonts w:eastAsia="Times New Roman" w:cs="Times New Roman"/>
          <w:szCs w:val="24"/>
        </w:rPr>
        <w:t>Jessica</w:t>
      </w:r>
      <w:r w:rsidRPr="00D53109">
        <w:rPr>
          <w:rFonts w:eastAsia="Times New Roman" w:cs="Times New Roman"/>
          <w:color w:val="000000"/>
          <w:szCs w:val="24"/>
        </w:rPr>
        <w:t xml:space="preserve"> identifies as a White, nondisabled, lesbian woman who has spent her career</w:t>
      </w:r>
      <w:r w:rsidR="000E28ED" w:rsidRPr="00D53109">
        <w:rPr>
          <w:rFonts w:eastAsia="Times New Roman" w:cs="Times New Roman"/>
          <w:color w:val="000000"/>
          <w:szCs w:val="24"/>
        </w:rPr>
        <w:t xml:space="preserve"> </w:t>
      </w:r>
      <w:r w:rsidRPr="00D53109">
        <w:rPr>
          <w:rFonts w:eastAsia="Times New Roman" w:cs="Times New Roman"/>
          <w:color w:val="000000"/>
          <w:szCs w:val="24"/>
        </w:rPr>
        <w:t>working with both adults and children with disabilities in a range of community and</w:t>
      </w:r>
      <w:r w:rsidR="000E28ED" w:rsidRPr="00D53109">
        <w:rPr>
          <w:rFonts w:eastAsia="Times New Roman" w:cs="Times New Roman"/>
          <w:color w:val="000000"/>
          <w:szCs w:val="24"/>
        </w:rPr>
        <w:t xml:space="preserve"> </w:t>
      </w:r>
      <w:r w:rsidRPr="00D53109">
        <w:rPr>
          <w:rFonts w:eastAsia="Times New Roman" w:cs="Times New Roman"/>
          <w:color w:val="000000"/>
          <w:szCs w:val="24"/>
        </w:rPr>
        <w:t>school settings, some of which include a summer camp, a group home, K-12 schools,</w:t>
      </w:r>
      <w:r w:rsidR="000E28ED" w:rsidRPr="00D53109">
        <w:rPr>
          <w:rFonts w:eastAsia="Times New Roman" w:cs="Times New Roman"/>
          <w:color w:val="000000"/>
          <w:szCs w:val="24"/>
        </w:rPr>
        <w:t xml:space="preserve"> </w:t>
      </w:r>
      <w:r w:rsidRPr="00D53109">
        <w:rPr>
          <w:rFonts w:eastAsia="Times New Roman" w:cs="Times New Roman"/>
          <w:color w:val="000000"/>
          <w:szCs w:val="24"/>
        </w:rPr>
        <w:t xml:space="preserve">a self-advocacy group, and an inclusive college program for early adults with IDD. </w:t>
      </w:r>
      <w:r w:rsidRPr="00D53109">
        <w:rPr>
          <w:rFonts w:eastAsia="Times New Roman" w:cs="Times New Roman"/>
          <w:szCs w:val="24"/>
        </w:rPr>
        <w:t>Ashley</w:t>
      </w:r>
      <w:r w:rsidRPr="00D53109">
        <w:rPr>
          <w:rFonts w:eastAsia="Times New Roman" w:cs="Times New Roman"/>
          <w:color w:val="000000"/>
          <w:szCs w:val="24"/>
        </w:rPr>
        <w:t xml:space="preserve"> identifies as a White, nondisabled, heterosexual woman whose career has included teaching and supporting adults with IDD and physical disability labels in employment and group home settings, as well as learning alongside and providing support for labeled folks within a self-advocacy group.</w:t>
      </w:r>
      <w:r w:rsidR="00B54AE4" w:rsidRPr="00D53109">
        <w:rPr>
          <w:rFonts w:eastAsia="Times New Roman" w:cs="Times New Roman"/>
          <w:color w:val="000000"/>
          <w:szCs w:val="24"/>
        </w:rPr>
        <w:t xml:space="preserve"> </w:t>
      </w:r>
    </w:p>
    <w:p w14:paraId="0000003A" w14:textId="1CB55809"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We acknowledge the tensions that our position as White nondisabled academics create within a classroom that seeks to center the experiences of disabled people, particularly as we both experience the privileges of ascribed </w:t>
      </w:r>
      <w:r w:rsidR="00184B02" w:rsidRPr="00D53109">
        <w:rPr>
          <w:rFonts w:eastAsia="Times New Roman" w:cs="Times New Roman"/>
          <w:color w:val="000000"/>
          <w:szCs w:val="24"/>
        </w:rPr>
        <w:t>able mindedness</w:t>
      </w:r>
      <w:r w:rsidRPr="00D53109">
        <w:rPr>
          <w:rFonts w:eastAsia="Times New Roman" w:cs="Times New Roman"/>
          <w:color w:val="000000"/>
          <w:szCs w:val="24"/>
        </w:rPr>
        <w:t>. These tensions meant that we had to constantly reflect on how power dynamics played out in the classroom between faculty, traditionally</w:t>
      </w:r>
      <w:r w:rsidR="00184B02" w:rsidRPr="00D53109">
        <w:rPr>
          <w:rFonts w:eastAsia="Times New Roman" w:cs="Times New Roman"/>
          <w:color w:val="000000"/>
          <w:szCs w:val="24"/>
        </w:rPr>
        <w:t xml:space="preserve"> </w:t>
      </w:r>
      <w:r w:rsidRPr="00D53109">
        <w:rPr>
          <w:rFonts w:eastAsia="Times New Roman" w:cs="Times New Roman"/>
          <w:color w:val="000000"/>
          <w:szCs w:val="24"/>
        </w:rPr>
        <w:t xml:space="preserve">enrolled students, and students with IDD labels. Both </w:t>
      </w:r>
      <w:r w:rsidRPr="00D53109">
        <w:rPr>
          <w:rFonts w:eastAsia="Times New Roman" w:cs="Times New Roman"/>
          <w:szCs w:val="24"/>
        </w:rPr>
        <w:t>of us</w:t>
      </w:r>
      <w:r w:rsidRPr="00D53109">
        <w:rPr>
          <w:rFonts w:eastAsia="Times New Roman" w:cs="Times New Roman"/>
          <w:color w:val="000000"/>
          <w:szCs w:val="24"/>
        </w:rPr>
        <w:t xml:space="preserve"> kept reflective journals in which </w:t>
      </w:r>
      <w:r w:rsidRPr="00D53109">
        <w:rPr>
          <w:rFonts w:eastAsia="Times New Roman" w:cs="Times New Roman"/>
          <w:szCs w:val="24"/>
        </w:rPr>
        <w:t>we</w:t>
      </w:r>
      <w:r w:rsidRPr="00D53109">
        <w:rPr>
          <w:rFonts w:eastAsia="Times New Roman" w:cs="Times New Roman"/>
          <w:color w:val="000000"/>
          <w:szCs w:val="24"/>
        </w:rPr>
        <w:t xml:space="preserve"> explored and grappled with these challenges</w:t>
      </w:r>
      <w:r w:rsidRPr="00D53109">
        <w:rPr>
          <w:rFonts w:eastAsia="Times New Roman" w:cs="Times New Roman"/>
          <w:szCs w:val="24"/>
        </w:rPr>
        <w:t xml:space="preserve">, and both of us </w:t>
      </w:r>
      <w:r w:rsidRPr="00D53109">
        <w:rPr>
          <w:rFonts w:eastAsia="Times New Roman" w:cs="Times New Roman"/>
          <w:color w:val="000000"/>
          <w:szCs w:val="24"/>
        </w:rPr>
        <w:t>sought to use teaching methods and intentional content as a means to address these challenges of positionality.</w:t>
      </w:r>
    </w:p>
    <w:p w14:paraId="0000003B" w14:textId="77777777" w:rsidR="000C388C" w:rsidRPr="00D53109" w:rsidRDefault="00C908B0" w:rsidP="00184B02">
      <w:pPr>
        <w:pStyle w:val="Heading1"/>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lastRenderedPageBreak/>
        <w:t>Insights and Challenges</w:t>
      </w:r>
    </w:p>
    <w:p w14:paraId="0000003C" w14:textId="77777777" w:rsidR="000C388C" w:rsidRPr="00D53109" w:rsidRDefault="00C908B0">
      <w:pPr>
        <w:rPr>
          <w:rFonts w:eastAsia="Times New Roman" w:cs="Times New Roman"/>
          <w:color w:val="000000"/>
          <w:szCs w:val="24"/>
        </w:rPr>
      </w:pPr>
      <w:r w:rsidRPr="00D53109">
        <w:rPr>
          <w:rFonts w:eastAsia="Times New Roman" w:cs="Times New Roman"/>
          <w:color w:val="000000"/>
          <w:szCs w:val="24"/>
        </w:rPr>
        <w:t>In this section, we describe four domains in which rich insights and complex tensions arose, providing examples and analysis in relation to our conceptual framework.</w:t>
      </w:r>
    </w:p>
    <w:p w14:paraId="0000003D" w14:textId="331C9E70" w:rsidR="000C388C" w:rsidRPr="00D53109" w:rsidRDefault="00C908B0" w:rsidP="000E28ED">
      <w:pPr>
        <w:pStyle w:val="Heading2"/>
        <w:spacing w:before="0" w:after="0"/>
        <w:ind w:firstLine="0"/>
        <w:jc w:val="both"/>
        <w:rPr>
          <w:rFonts w:eastAsia="Times New Roman" w:cs="Times New Roman"/>
          <w:b/>
          <w:color w:val="000000"/>
          <w:sz w:val="24"/>
          <w:szCs w:val="24"/>
        </w:rPr>
      </w:pPr>
      <w:r w:rsidRPr="00D53109">
        <w:rPr>
          <w:rFonts w:eastAsia="Times New Roman" w:cs="Times New Roman"/>
          <w:b/>
          <w:color w:val="000000"/>
          <w:sz w:val="24"/>
          <w:szCs w:val="24"/>
        </w:rPr>
        <w:t xml:space="preserve">Curricular </w:t>
      </w:r>
      <w:r w:rsidR="008D7A8D" w:rsidRPr="00D53109">
        <w:rPr>
          <w:rFonts w:eastAsia="Times New Roman" w:cs="Times New Roman"/>
          <w:b/>
          <w:color w:val="000000"/>
          <w:sz w:val="24"/>
          <w:szCs w:val="24"/>
        </w:rPr>
        <w:t>C</w:t>
      </w:r>
      <w:r w:rsidRPr="00D53109">
        <w:rPr>
          <w:rFonts w:eastAsia="Times New Roman" w:cs="Times New Roman"/>
          <w:b/>
          <w:color w:val="000000"/>
          <w:sz w:val="24"/>
          <w:szCs w:val="24"/>
        </w:rPr>
        <w:t>hoices</w:t>
      </w:r>
    </w:p>
    <w:p w14:paraId="0000003E" w14:textId="04C23D02"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Both </w:t>
      </w:r>
      <w:r w:rsidRPr="00D53109">
        <w:rPr>
          <w:rFonts w:eastAsia="Times New Roman" w:cs="Times New Roman"/>
          <w:szCs w:val="24"/>
        </w:rPr>
        <w:t>of us</w:t>
      </w:r>
      <w:r w:rsidRPr="00D53109">
        <w:rPr>
          <w:rFonts w:eastAsia="Times New Roman" w:cs="Times New Roman"/>
          <w:color w:val="000000"/>
          <w:szCs w:val="24"/>
        </w:rPr>
        <w:t xml:space="preserve"> developed courses based on a range of texts that provided foundational understandings of disability studies and disability activism. For example, </w:t>
      </w:r>
      <w:r w:rsidRPr="00D53109">
        <w:rPr>
          <w:rFonts w:eastAsia="Times New Roman" w:cs="Times New Roman"/>
          <w:szCs w:val="24"/>
        </w:rPr>
        <w:t>Jessica</w:t>
      </w:r>
      <w:r w:rsidRPr="00D53109">
        <w:rPr>
          <w:rFonts w:eastAsia="Times New Roman" w:cs="Times New Roman"/>
          <w:color w:val="000000"/>
          <w:szCs w:val="24"/>
        </w:rPr>
        <w:t xml:space="preserve">’s reading list included books by disabled authors </w:t>
      </w:r>
      <w:r w:rsidR="007C11A6" w:rsidRPr="00D53109">
        <w:rPr>
          <w:rFonts w:eastAsia="Times New Roman" w:cs="Times New Roman"/>
          <w:color w:val="000000"/>
          <w:szCs w:val="24"/>
        </w:rPr>
        <w:t xml:space="preserve">(a) </w:t>
      </w:r>
      <w:r w:rsidR="00C0755C" w:rsidRPr="00D53109">
        <w:rPr>
          <w:rFonts w:eastAsia="Times New Roman" w:cs="Times New Roman"/>
          <w:color w:val="000000"/>
          <w:szCs w:val="24"/>
        </w:rPr>
        <w:t xml:space="preserve">Michael </w:t>
      </w:r>
      <w:r w:rsidRPr="00D53109">
        <w:rPr>
          <w:rFonts w:eastAsia="Times New Roman" w:cs="Times New Roman"/>
          <w:color w:val="000000"/>
          <w:szCs w:val="24"/>
        </w:rPr>
        <w:t>Kennedy (2014)</w:t>
      </w:r>
      <w:r w:rsidR="007C11A6" w:rsidRPr="00D53109">
        <w:rPr>
          <w:rFonts w:eastAsia="Times New Roman" w:cs="Times New Roman"/>
          <w:color w:val="000000"/>
          <w:szCs w:val="24"/>
        </w:rPr>
        <w:t>,</w:t>
      </w:r>
      <w:r w:rsidRPr="00D53109">
        <w:rPr>
          <w:rFonts w:eastAsia="Times New Roman" w:cs="Times New Roman"/>
          <w:color w:val="000000"/>
          <w:szCs w:val="24"/>
        </w:rPr>
        <w:t xml:space="preserve"> </w:t>
      </w:r>
      <w:r w:rsidR="007C11A6" w:rsidRPr="00D53109">
        <w:rPr>
          <w:rFonts w:eastAsia="Times New Roman" w:cs="Times New Roman"/>
          <w:color w:val="000000"/>
          <w:szCs w:val="24"/>
        </w:rPr>
        <w:t>such as</w:t>
      </w:r>
      <w:r w:rsidRPr="00D53109">
        <w:rPr>
          <w:rFonts w:eastAsia="Times New Roman" w:cs="Times New Roman"/>
          <w:color w:val="000000"/>
          <w:szCs w:val="24"/>
        </w:rPr>
        <w:t xml:space="preserve"> </w:t>
      </w:r>
      <w:r w:rsidRPr="00D53109">
        <w:rPr>
          <w:rFonts w:eastAsia="Times New Roman" w:cs="Times New Roman"/>
          <w:i/>
          <w:color w:val="000000"/>
          <w:szCs w:val="24"/>
        </w:rPr>
        <w:t xml:space="preserve">My Life in Institutions and my Way Out </w:t>
      </w:r>
      <w:r w:rsidRPr="00D53109">
        <w:rPr>
          <w:rFonts w:eastAsia="Times New Roman" w:cs="Times New Roman"/>
          <w:color w:val="000000"/>
          <w:szCs w:val="24"/>
        </w:rPr>
        <w:t>(in which Kennedy described his life as a child in and out of institutions, as well as his road to becoming a prominent self-advocate and disability rights activist)</w:t>
      </w:r>
      <w:r w:rsidR="007C11A6" w:rsidRPr="00D53109">
        <w:rPr>
          <w:rFonts w:eastAsia="Times New Roman" w:cs="Times New Roman"/>
          <w:color w:val="000000"/>
          <w:szCs w:val="24"/>
        </w:rPr>
        <w:t>;</w:t>
      </w:r>
      <w:r w:rsidRPr="00D53109">
        <w:rPr>
          <w:rFonts w:eastAsia="Times New Roman" w:cs="Times New Roman"/>
          <w:color w:val="000000"/>
          <w:szCs w:val="24"/>
        </w:rPr>
        <w:t xml:space="preserve"> and </w:t>
      </w:r>
      <w:r w:rsidR="007C11A6" w:rsidRPr="00D53109">
        <w:rPr>
          <w:rFonts w:eastAsia="Times New Roman" w:cs="Times New Roman"/>
          <w:color w:val="000000"/>
          <w:szCs w:val="24"/>
        </w:rPr>
        <w:t xml:space="preserve">(b) </w:t>
      </w:r>
      <w:proofErr w:type="spellStart"/>
      <w:r w:rsidRPr="00D53109">
        <w:rPr>
          <w:rFonts w:eastAsia="Times New Roman" w:cs="Times New Roman"/>
          <w:color w:val="000000"/>
          <w:szCs w:val="24"/>
        </w:rPr>
        <w:t>Higashida</w:t>
      </w:r>
      <w:proofErr w:type="spellEnd"/>
      <w:r w:rsidRPr="00D53109">
        <w:rPr>
          <w:rFonts w:eastAsia="Times New Roman" w:cs="Times New Roman"/>
          <w:color w:val="000000"/>
          <w:szCs w:val="24"/>
        </w:rPr>
        <w:t xml:space="preserve"> (2016)</w:t>
      </w:r>
      <w:r w:rsidR="007C11A6" w:rsidRPr="00D53109">
        <w:rPr>
          <w:rFonts w:eastAsia="Times New Roman" w:cs="Times New Roman"/>
          <w:color w:val="000000"/>
          <w:szCs w:val="24"/>
        </w:rPr>
        <w:t>, titled</w:t>
      </w:r>
      <w:r w:rsidRPr="00D53109">
        <w:rPr>
          <w:rFonts w:eastAsia="Times New Roman" w:cs="Times New Roman"/>
          <w:color w:val="000000"/>
          <w:szCs w:val="24"/>
        </w:rPr>
        <w:t xml:space="preserve"> </w:t>
      </w:r>
      <w:r w:rsidRPr="00D53109">
        <w:rPr>
          <w:rFonts w:eastAsia="Times New Roman" w:cs="Times New Roman"/>
          <w:i/>
          <w:color w:val="000000"/>
          <w:szCs w:val="24"/>
        </w:rPr>
        <w:t>The Reason I Jump: The Inner Voice of a Thirteen</w:t>
      </w:r>
      <w:r w:rsidR="007C11A6" w:rsidRPr="00D53109">
        <w:rPr>
          <w:rFonts w:eastAsia="Times New Roman" w:cs="Times New Roman"/>
          <w:i/>
          <w:color w:val="000000"/>
          <w:szCs w:val="24"/>
        </w:rPr>
        <w:t>-</w:t>
      </w:r>
      <w:r w:rsidRPr="00D53109">
        <w:rPr>
          <w:rFonts w:eastAsia="Times New Roman" w:cs="Times New Roman"/>
          <w:i/>
          <w:color w:val="000000"/>
          <w:szCs w:val="24"/>
        </w:rPr>
        <w:t>Year</w:t>
      </w:r>
      <w:r w:rsidR="007C11A6" w:rsidRPr="00D53109">
        <w:rPr>
          <w:rFonts w:eastAsia="Times New Roman" w:cs="Times New Roman"/>
          <w:i/>
          <w:color w:val="000000"/>
          <w:szCs w:val="24"/>
        </w:rPr>
        <w:t>-</w:t>
      </w:r>
      <w:r w:rsidRPr="00D53109">
        <w:rPr>
          <w:rFonts w:eastAsia="Times New Roman" w:cs="Times New Roman"/>
          <w:i/>
          <w:color w:val="000000"/>
          <w:szCs w:val="24"/>
        </w:rPr>
        <w:t xml:space="preserve">Old Boy with Autism. </w:t>
      </w:r>
      <w:r w:rsidRPr="00D53109">
        <w:rPr>
          <w:rFonts w:eastAsia="Times New Roman" w:cs="Times New Roman"/>
          <w:szCs w:val="24"/>
        </w:rPr>
        <w:t>Ashley</w:t>
      </w:r>
      <w:r w:rsidRPr="00D53109">
        <w:rPr>
          <w:rFonts w:eastAsia="Times New Roman" w:cs="Times New Roman"/>
          <w:color w:val="000000"/>
          <w:szCs w:val="24"/>
        </w:rPr>
        <w:t xml:space="preserve"> assigned intellectually disabled artist </w:t>
      </w:r>
      <w:r w:rsidR="00143B34" w:rsidRPr="00D53109">
        <w:rPr>
          <w:rFonts w:eastAsia="Times New Roman" w:cs="Times New Roman"/>
          <w:color w:val="000000"/>
          <w:szCs w:val="24"/>
        </w:rPr>
        <w:t xml:space="preserve">M. </w:t>
      </w:r>
      <w:r w:rsidRPr="00D53109">
        <w:rPr>
          <w:rFonts w:eastAsia="Times New Roman" w:cs="Times New Roman"/>
          <w:color w:val="000000"/>
          <w:szCs w:val="24"/>
        </w:rPr>
        <w:t xml:space="preserve">Bernard Loggins’ </w:t>
      </w:r>
      <w:r w:rsidRPr="00D53109">
        <w:rPr>
          <w:rFonts w:eastAsia="Times New Roman" w:cs="Times New Roman"/>
          <w:i/>
          <w:color w:val="000000"/>
          <w:szCs w:val="24"/>
        </w:rPr>
        <w:t xml:space="preserve">Fears for Your Life </w:t>
      </w:r>
      <w:r w:rsidRPr="00D53109">
        <w:rPr>
          <w:rFonts w:eastAsia="Times New Roman" w:cs="Times New Roman"/>
          <w:color w:val="000000"/>
          <w:szCs w:val="24"/>
        </w:rPr>
        <w:t>(2012) to structure a conversation about storytelling and multimodal expression, and articles by self-advocates Aspis (1997), Docherty et al. (2005), Hatch (2014), Kennedy (1996), and Ward (in Pelka, 2012). Additionally, both authors used a range of academic texts, such as Shakespeare (1996)</w:t>
      </w:r>
      <w:r w:rsidRPr="00D53109">
        <w:rPr>
          <w:rFonts w:eastAsia="Times New Roman" w:cs="Times New Roman"/>
          <w:szCs w:val="24"/>
        </w:rPr>
        <w:t xml:space="preserve"> and </w:t>
      </w:r>
      <w:r w:rsidRPr="00D53109">
        <w:rPr>
          <w:rFonts w:eastAsia="Times New Roman" w:cs="Times New Roman"/>
          <w:color w:val="000000"/>
          <w:szCs w:val="24"/>
        </w:rPr>
        <w:t xml:space="preserve">Goodley (2017) for </w:t>
      </w:r>
      <w:r w:rsidRPr="00D53109">
        <w:rPr>
          <w:rFonts w:eastAsia="Times New Roman" w:cs="Times New Roman"/>
          <w:szCs w:val="24"/>
        </w:rPr>
        <w:t>Jessica</w:t>
      </w:r>
      <w:r w:rsidR="00124C76" w:rsidRPr="00D53109">
        <w:rPr>
          <w:rFonts w:eastAsia="Times New Roman" w:cs="Times New Roman"/>
          <w:color w:val="000000"/>
          <w:szCs w:val="24"/>
        </w:rPr>
        <w:t xml:space="preserve">; </w:t>
      </w:r>
      <w:r w:rsidRPr="00D53109">
        <w:rPr>
          <w:rFonts w:eastAsia="Times New Roman" w:cs="Times New Roman"/>
          <w:color w:val="000000"/>
          <w:szCs w:val="24"/>
        </w:rPr>
        <w:t>and Peterson (2009) and Shapiro (</w:t>
      </w:r>
      <w:r w:rsidR="004F54A0" w:rsidRPr="00D53109">
        <w:rPr>
          <w:rFonts w:eastAsia="Times New Roman" w:cs="Times New Roman"/>
          <w:color w:val="000000"/>
          <w:szCs w:val="24"/>
        </w:rPr>
        <w:t>2011</w:t>
      </w:r>
      <w:r w:rsidRPr="00D53109">
        <w:rPr>
          <w:rFonts w:eastAsia="Times New Roman" w:cs="Times New Roman"/>
          <w:color w:val="000000"/>
          <w:szCs w:val="24"/>
        </w:rPr>
        <w:t xml:space="preserve">) for </w:t>
      </w:r>
      <w:r w:rsidRPr="00D53109">
        <w:rPr>
          <w:rFonts w:eastAsia="Times New Roman" w:cs="Times New Roman"/>
          <w:szCs w:val="24"/>
        </w:rPr>
        <w:t>Ashley</w:t>
      </w:r>
      <w:r w:rsidRPr="00D53109">
        <w:rPr>
          <w:rFonts w:eastAsia="Times New Roman" w:cs="Times New Roman"/>
          <w:color w:val="000000"/>
          <w:szCs w:val="24"/>
        </w:rPr>
        <w:t xml:space="preserve">. Both authors used video and audio clips such as </w:t>
      </w:r>
      <w:r w:rsidRPr="00D53109">
        <w:rPr>
          <w:rFonts w:eastAsia="Times New Roman" w:cs="Times New Roman"/>
          <w:i/>
          <w:color w:val="000000"/>
          <w:szCs w:val="24"/>
        </w:rPr>
        <w:t>A Credo for Support</w:t>
      </w:r>
      <w:r w:rsidRPr="00D53109">
        <w:rPr>
          <w:rFonts w:eastAsia="Times New Roman" w:cs="Times New Roman"/>
          <w:color w:val="000000"/>
          <w:szCs w:val="24"/>
        </w:rPr>
        <w:t xml:space="preserve"> (</w:t>
      </w:r>
      <w:proofErr w:type="spellStart"/>
      <w:r w:rsidRPr="00D53109">
        <w:rPr>
          <w:rFonts w:eastAsia="Times New Roman" w:cs="Times New Roman"/>
          <w:color w:val="000000"/>
          <w:szCs w:val="24"/>
        </w:rPr>
        <w:t>Kunc</w:t>
      </w:r>
      <w:proofErr w:type="spellEnd"/>
      <w:r w:rsidRPr="00D53109">
        <w:rPr>
          <w:rFonts w:eastAsia="Times New Roman" w:cs="Times New Roman"/>
          <w:color w:val="000000"/>
          <w:szCs w:val="24"/>
        </w:rPr>
        <w:t>, 2006)</w:t>
      </w:r>
      <w:r w:rsidR="00124C76" w:rsidRPr="00D53109">
        <w:rPr>
          <w:rFonts w:eastAsia="Times New Roman" w:cs="Times New Roman"/>
          <w:color w:val="000000"/>
          <w:szCs w:val="24"/>
        </w:rPr>
        <w:t xml:space="preserve">, </w:t>
      </w:r>
      <w:r w:rsidRPr="00D53109">
        <w:rPr>
          <w:rFonts w:eastAsia="Times New Roman" w:cs="Times New Roman"/>
          <w:i/>
          <w:color w:val="000000"/>
          <w:szCs w:val="24"/>
        </w:rPr>
        <w:t xml:space="preserve">Parallels in Time </w:t>
      </w:r>
      <w:r w:rsidRPr="00D53109">
        <w:rPr>
          <w:rFonts w:eastAsia="Times New Roman" w:cs="Times New Roman"/>
          <w:color w:val="000000"/>
          <w:szCs w:val="24"/>
        </w:rPr>
        <w:t>(MGCDD, 20</w:t>
      </w:r>
      <w:r w:rsidR="00824583" w:rsidRPr="00D53109">
        <w:rPr>
          <w:rFonts w:eastAsia="Times New Roman" w:cs="Times New Roman"/>
          <w:color w:val="000000"/>
          <w:szCs w:val="24"/>
        </w:rPr>
        <w:t>20</w:t>
      </w:r>
      <w:r w:rsidRPr="00D53109">
        <w:rPr>
          <w:rFonts w:eastAsia="Times New Roman" w:cs="Times New Roman"/>
          <w:color w:val="000000"/>
          <w:szCs w:val="24"/>
        </w:rPr>
        <w:t xml:space="preserve">), and excerpts of Wong’s video series the </w:t>
      </w:r>
      <w:r w:rsidRPr="00D53109">
        <w:rPr>
          <w:rFonts w:eastAsia="Times New Roman" w:cs="Times New Roman"/>
          <w:i/>
          <w:color w:val="000000"/>
          <w:szCs w:val="24"/>
        </w:rPr>
        <w:t xml:space="preserve">Disability Visibility Project </w:t>
      </w:r>
      <w:r w:rsidRPr="00D53109">
        <w:rPr>
          <w:rFonts w:eastAsia="Times New Roman" w:cs="Times New Roman"/>
          <w:color w:val="000000"/>
          <w:szCs w:val="24"/>
        </w:rPr>
        <w:t>(2014</w:t>
      </w:r>
      <w:r w:rsidR="008108FB" w:rsidRPr="00D53109">
        <w:rPr>
          <w:rFonts w:eastAsia="Times New Roman" w:cs="Times New Roman"/>
          <w:color w:val="000000"/>
          <w:szCs w:val="24"/>
        </w:rPr>
        <w:t>-2018</w:t>
      </w:r>
      <w:r w:rsidRPr="00D53109">
        <w:rPr>
          <w:rFonts w:eastAsia="Times New Roman" w:cs="Times New Roman"/>
          <w:color w:val="000000"/>
          <w:szCs w:val="24"/>
        </w:rPr>
        <w:t>)</w:t>
      </w:r>
      <w:r w:rsidRPr="00D53109">
        <w:rPr>
          <w:rFonts w:eastAsia="Times New Roman" w:cs="Times New Roman"/>
          <w:i/>
          <w:color w:val="000000"/>
          <w:szCs w:val="24"/>
        </w:rPr>
        <w:t>.</w:t>
      </w:r>
      <w:r w:rsidRPr="00D53109">
        <w:rPr>
          <w:rFonts w:eastAsia="Times New Roman" w:cs="Times New Roman"/>
          <w:color w:val="000000"/>
          <w:szCs w:val="24"/>
        </w:rPr>
        <w:t xml:space="preserve"> </w:t>
      </w:r>
    </w:p>
    <w:p w14:paraId="0000003F" w14:textId="77777777"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A particular challenge for both </w:t>
      </w:r>
      <w:r w:rsidRPr="00D53109">
        <w:rPr>
          <w:rFonts w:eastAsia="Times New Roman" w:cs="Times New Roman"/>
          <w:szCs w:val="24"/>
        </w:rPr>
        <w:t>of us</w:t>
      </w:r>
      <w:r w:rsidRPr="00D53109">
        <w:rPr>
          <w:rFonts w:eastAsia="Times New Roman" w:cs="Times New Roman"/>
          <w:color w:val="000000"/>
          <w:szCs w:val="24"/>
        </w:rPr>
        <w:t xml:space="preserve"> was differentiating texts so that all course members could understand core content ideas, while providing options for additional complexity. </w:t>
      </w:r>
      <w:r w:rsidRPr="00D53109">
        <w:rPr>
          <w:rFonts w:eastAsia="Times New Roman" w:cs="Times New Roman"/>
          <w:szCs w:val="24"/>
        </w:rPr>
        <w:t>Jessica</w:t>
      </w:r>
      <w:r w:rsidRPr="00D53109">
        <w:rPr>
          <w:rFonts w:eastAsia="Times New Roman" w:cs="Times New Roman"/>
          <w:color w:val="000000"/>
          <w:szCs w:val="24"/>
        </w:rPr>
        <w:t xml:space="preserve"> assigned recommended and optional readings. Core texts that were recommended for all were bolded in the syllabus and often included a companion video or audio clip, where additional academic texts were also included, which were optional for ICP students and required for </w:t>
      </w:r>
      <w:r w:rsidRPr="00D53109">
        <w:rPr>
          <w:rFonts w:eastAsia="Times New Roman" w:cs="Times New Roman"/>
          <w:color w:val="000000"/>
          <w:szCs w:val="24"/>
        </w:rPr>
        <w:lastRenderedPageBreak/>
        <w:t xml:space="preserve">students studying to be teachers. Some ICP students completed all readings with support from assigned ICP peers, program staff, and/or family members, where others had minimal support outside of the course, which meant some ICP students did not complete even core readings. </w:t>
      </w:r>
    </w:p>
    <w:p w14:paraId="00000040" w14:textId="1E982A16" w:rsidR="000C388C" w:rsidRPr="00D53109" w:rsidRDefault="00C908B0">
      <w:pPr>
        <w:rPr>
          <w:rFonts w:eastAsia="Times New Roman" w:cs="Times New Roman"/>
          <w:color w:val="000000"/>
          <w:szCs w:val="24"/>
        </w:rPr>
      </w:pPr>
      <w:r w:rsidRPr="00D53109">
        <w:rPr>
          <w:rFonts w:eastAsia="Times New Roman" w:cs="Times New Roman"/>
          <w:szCs w:val="24"/>
        </w:rPr>
        <w:t>Ashley</w:t>
      </w:r>
      <w:r w:rsidRPr="00D53109">
        <w:rPr>
          <w:rFonts w:eastAsia="Times New Roman" w:cs="Times New Roman"/>
          <w:color w:val="000000"/>
          <w:szCs w:val="24"/>
        </w:rPr>
        <w:t xml:space="preserve"> required traditionall</w:t>
      </w:r>
      <w:r w:rsidR="00124C76" w:rsidRPr="00D53109">
        <w:rPr>
          <w:rFonts w:eastAsia="Times New Roman" w:cs="Times New Roman"/>
          <w:color w:val="000000"/>
          <w:szCs w:val="24"/>
        </w:rPr>
        <w:t xml:space="preserve">y </w:t>
      </w:r>
      <w:r w:rsidRPr="00D53109">
        <w:rPr>
          <w:rFonts w:eastAsia="Times New Roman" w:cs="Times New Roman"/>
          <w:color w:val="000000"/>
          <w:szCs w:val="24"/>
        </w:rPr>
        <w:t xml:space="preserve">enrolled students to circulate plain language summaries of course texts to all students, based on access recommendations by self-advocacy groups (SABE, 2019). AC’s main instructor used these summaries to pre-teach texts on AC campus prior to coming to </w:t>
      </w:r>
      <w:r w:rsidRPr="00D53109">
        <w:rPr>
          <w:rFonts w:eastAsia="Times New Roman" w:cs="Times New Roman"/>
          <w:szCs w:val="24"/>
        </w:rPr>
        <w:t>the university campus</w:t>
      </w:r>
      <w:r w:rsidRPr="00D53109">
        <w:rPr>
          <w:rFonts w:eastAsia="Times New Roman" w:cs="Times New Roman"/>
          <w:color w:val="000000"/>
          <w:szCs w:val="24"/>
        </w:rPr>
        <w:t xml:space="preserve">, and AC students often came prepared with notes to class. A significant factor influencing curricular choices for </w:t>
      </w:r>
      <w:r w:rsidRPr="00D53109">
        <w:rPr>
          <w:rFonts w:eastAsia="Times New Roman" w:cs="Times New Roman"/>
          <w:szCs w:val="24"/>
        </w:rPr>
        <w:t>Ashley</w:t>
      </w:r>
      <w:r w:rsidRPr="00D53109">
        <w:rPr>
          <w:rFonts w:eastAsia="Times New Roman" w:cs="Times New Roman"/>
          <w:color w:val="000000"/>
          <w:szCs w:val="24"/>
        </w:rPr>
        <w:t xml:space="preserve"> was the later start date of the AC students’ semester and the inclusion of </w:t>
      </w:r>
      <w:r w:rsidR="00124C76" w:rsidRPr="00D53109">
        <w:rPr>
          <w:rFonts w:eastAsia="Times New Roman" w:cs="Times New Roman"/>
          <w:color w:val="000000"/>
          <w:szCs w:val="24"/>
        </w:rPr>
        <w:t>five</w:t>
      </w:r>
      <w:r w:rsidRPr="00D53109">
        <w:rPr>
          <w:rFonts w:eastAsia="Times New Roman" w:cs="Times New Roman"/>
          <w:color w:val="000000"/>
          <w:szCs w:val="24"/>
        </w:rPr>
        <w:t xml:space="preserve"> weeks of separate learning for </w:t>
      </w:r>
      <w:r w:rsidRPr="00D53109">
        <w:rPr>
          <w:rFonts w:eastAsia="Times New Roman" w:cs="Times New Roman"/>
          <w:szCs w:val="24"/>
        </w:rPr>
        <w:t>traditionally</w:t>
      </w:r>
      <w:r w:rsidR="00124C76" w:rsidRPr="00D53109">
        <w:rPr>
          <w:rFonts w:eastAsia="Times New Roman" w:cs="Times New Roman"/>
          <w:szCs w:val="24"/>
        </w:rPr>
        <w:t xml:space="preserve"> </w:t>
      </w:r>
      <w:r w:rsidRPr="00D53109">
        <w:rPr>
          <w:rFonts w:eastAsia="Times New Roman" w:cs="Times New Roman"/>
          <w:szCs w:val="24"/>
        </w:rPr>
        <w:t>enrolled</w:t>
      </w:r>
      <w:r w:rsidRPr="00D53109">
        <w:rPr>
          <w:rFonts w:eastAsia="Times New Roman" w:cs="Times New Roman"/>
          <w:color w:val="000000"/>
          <w:szCs w:val="24"/>
        </w:rPr>
        <w:t xml:space="preserve"> students, which </w:t>
      </w:r>
      <w:r w:rsidRPr="00D53109">
        <w:rPr>
          <w:rFonts w:eastAsia="Times New Roman" w:cs="Times New Roman"/>
          <w:szCs w:val="24"/>
        </w:rPr>
        <w:t>Ashley</w:t>
      </w:r>
      <w:r w:rsidRPr="00D53109">
        <w:rPr>
          <w:rFonts w:eastAsia="Times New Roman" w:cs="Times New Roman"/>
          <w:color w:val="000000"/>
          <w:szCs w:val="24"/>
        </w:rPr>
        <w:t xml:space="preserve"> used to scaffold </w:t>
      </w:r>
      <w:r w:rsidR="006C22F7" w:rsidRPr="00D53109">
        <w:rPr>
          <w:rFonts w:eastAsia="Times New Roman" w:cs="Times New Roman"/>
          <w:color w:val="000000"/>
          <w:szCs w:val="24"/>
        </w:rPr>
        <w:t xml:space="preserve">the </w:t>
      </w:r>
      <w:r w:rsidRPr="00D53109">
        <w:rPr>
          <w:rFonts w:eastAsia="Times New Roman" w:cs="Times New Roman"/>
          <w:szCs w:val="24"/>
        </w:rPr>
        <w:t>traditio</w:t>
      </w:r>
      <w:r w:rsidR="006C22F7" w:rsidRPr="00D53109">
        <w:rPr>
          <w:rFonts w:eastAsia="Times New Roman" w:cs="Times New Roman"/>
          <w:szCs w:val="24"/>
        </w:rPr>
        <w:t>nally</w:t>
      </w:r>
      <w:r w:rsidR="00124C76" w:rsidRPr="00D53109">
        <w:rPr>
          <w:rFonts w:eastAsia="Times New Roman" w:cs="Times New Roman"/>
          <w:szCs w:val="24"/>
        </w:rPr>
        <w:t xml:space="preserve"> </w:t>
      </w:r>
      <w:r w:rsidR="006C22F7" w:rsidRPr="00D53109">
        <w:rPr>
          <w:rFonts w:eastAsia="Times New Roman" w:cs="Times New Roman"/>
          <w:szCs w:val="24"/>
        </w:rPr>
        <w:t>enrolled</w:t>
      </w:r>
      <w:r w:rsidRPr="00D53109">
        <w:rPr>
          <w:rFonts w:eastAsia="Times New Roman" w:cs="Times New Roman"/>
          <w:color w:val="000000"/>
          <w:szCs w:val="24"/>
        </w:rPr>
        <w:t xml:space="preserve"> students’ understanding of the historical construction of IDD.</w:t>
      </w:r>
    </w:p>
    <w:p w14:paraId="7EB75286" w14:textId="77777777" w:rsidR="0058242E" w:rsidRPr="00D53109" w:rsidRDefault="00C908B0" w:rsidP="000E28ED">
      <w:pPr>
        <w:pStyle w:val="Heading3"/>
        <w:spacing w:before="0" w:after="0"/>
        <w:ind w:firstLine="0"/>
        <w:rPr>
          <w:rFonts w:eastAsia="Times New Roman" w:cs="Times New Roman"/>
          <w:color w:val="000000"/>
          <w:sz w:val="24"/>
          <w:szCs w:val="24"/>
        </w:rPr>
      </w:pPr>
      <w:r w:rsidRPr="00D53109">
        <w:rPr>
          <w:rFonts w:eastAsia="Times New Roman" w:cs="Times New Roman"/>
          <w:b/>
          <w:color w:val="000000"/>
          <w:sz w:val="24"/>
          <w:szCs w:val="24"/>
        </w:rPr>
        <w:t xml:space="preserve">Analysis of </w:t>
      </w:r>
      <w:r w:rsidR="008D7A8D" w:rsidRPr="00D53109">
        <w:rPr>
          <w:rFonts w:eastAsia="Times New Roman" w:cs="Times New Roman"/>
          <w:b/>
          <w:color w:val="000000"/>
          <w:sz w:val="24"/>
          <w:szCs w:val="24"/>
        </w:rPr>
        <w:t>C</w:t>
      </w:r>
      <w:r w:rsidRPr="00D53109">
        <w:rPr>
          <w:rFonts w:eastAsia="Times New Roman" w:cs="Times New Roman"/>
          <w:b/>
          <w:color w:val="000000"/>
          <w:sz w:val="24"/>
          <w:szCs w:val="24"/>
        </w:rPr>
        <w:t xml:space="preserve">urricular </w:t>
      </w:r>
      <w:r w:rsidR="008D7A8D" w:rsidRPr="00D53109">
        <w:rPr>
          <w:rFonts w:eastAsia="Times New Roman" w:cs="Times New Roman"/>
          <w:b/>
          <w:color w:val="000000"/>
          <w:sz w:val="24"/>
          <w:szCs w:val="24"/>
        </w:rPr>
        <w:t>C</w:t>
      </w:r>
      <w:r w:rsidRPr="00D53109">
        <w:rPr>
          <w:rFonts w:eastAsia="Times New Roman" w:cs="Times New Roman"/>
          <w:b/>
          <w:color w:val="000000"/>
          <w:sz w:val="24"/>
          <w:szCs w:val="24"/>
        </w:rPr>
        <w:t>hoices</w:t>
      </w:r>
    </w:p>
    <w:p w14:paraId="00000041" w14:textId="6D8BA34D" w:rsidR="000C388C" w:rsidRPr="00D53109" w:rsidRDefault="00C908B0" w:rsidP="00187EBB">
      <w:pPr>
        <w:rPr>
          <w:rFonts w:eastAsia="Times New Roman" w:cs="Times New Roman"/>
          <w:color w:val="000000"/>
          <w:szCs w:val="24"/>
        </w:rPr>
      </w:pPr>
      <w:r w:rsidRPr="00D53109">
        <w:rPr>
          <w:rFonts w:eastAsia="Times New Roman" w:cs="Times New Roman"/>
          <w:color w:val="000000"/>
          <w:szCs w:val="24"/>
        </w:rPr>
        <w:t>Both authors attempted to provide student access to content via intentional inclusive teaching methods. In doing so, we applied similar frameworks of teaching and learning that we teach in our teacher education courses, such as UDL and curriculum differentiation. This was a productive exercise in thinking through what inclusive teaching practice means</w:t>
      </w:r>
      <w:r w:rsidR="00124C76" w:rsidRPr="00D53109">
        <w:rPr>
          <w:rFonts w:eastAsia="Times New Roman" w:cs="Times New Roman"/>
          <w:color w:val="000000"/>
          <w:szCs w:val="24"/>
        </w:rPr>
        <w:t>,</w:t>
      </w:r>
      <w:r w:rsidRPr="00D53109">
        <w:rPr>
          <w:rFonts w:eastAsia="Times New Roman" w:cs="Times New Roman"/>
          <w:color w:val="000000"/>
          <w:szCs w:val="24"/>
        </w:rPr>
        <w:t xml:space="preserve"> and had the further advantage of involving students in enacting practices that they are learning in other spaces of their programs. For instance, the strategies we described above draw upon the framework of content differentiation, particularly Valle and Connor’s (2019) differentiated pyramid (pp. 130-135), which allows all students to be exposed to core ideas while added complexity is available for students who can benefit from extended learning opportunities. This approach created opportunities for all students to discuss common essential ideas, despite the presence of broad learner diversity. While this was effective to a degree, challenges still </w:t>
      </w:r>
      <w:r w:rsidRPr="00D53109">
        <w:rPr>
          <w:rFonts w:eastAsia="Times New Roman" w:cs="Times New Roman"/>
          <w:color w:val="000000"/>
          <w:szCs w:val="24"/>
        </w:rPr>
        <w:lastRenderedPageBreak/>
        <w:t>persisted, such that there was wide variability for both authors with regard to students’ participation in reading discussions. Ultimately, the depth of conversations, and overall inclusivity of participation suffered when not all students had pre-exposure to at least the major ideas from the course readings. One strategy that we both found effective was to view short video clips during class time that were assigned on the syllabus, and that encapsulated core ideas from the course session. We also feel it is relevant to point out that most ICP and AC students had been educated in segregated systems throughout their lives and were unlikely to have received academic preparation for college-level readings and analysis. Thus, ICP and AC students likely had potential to demonstrate more advanced literacy capabilities but had not previously practiced reading and discussing higher level content in inclusive settings. This meant there was more need for support and guidance in engaging with college-level coursework.</w:t>
      </w:r>
    </w:p>
    <w:p w14:paraId="00000042" w14:textId="30A74D27" w:rsidR="000C388C" w:rsidRPr="00D53109" w:rsidRDefault="00C908B0" w:rsidP="00187EBB">
      <w:pPr>
        <w:rPr>
          <w:rFonts w:eastAsia="Times New Roman" w:cs="Times New Roman"/>
          <w:color w:val="000000"/>
          <w:szCs w:val="24"/>
        </w:rPr>
      </w:pPr>
      <w:r w:rsidRPr="00D53109">
        <w:rPr>
          <w:rFonts w:eastAsia="Times New Roman" w:cs="Times New Roman"/>
          <w:color w:val="000000"/>
          <w:szCs w:val="24"/>
        </w:rPr>
        <w:t xml:space="preserve">With regard to the content itself, highlighting the words of disabled people through multimedia text provided opportunity for rich discussions </w:t>
      </w:r>
      <w:r w:rsidRPr="00D53109">
        <w:rPr>
          <w:rFonts w:eastAsia="Times New Roman" w:cs="Times New Roman"/>
          <w:szCs w:val="24"/>
        </w:rPr>
        <w:t>through the</w:t>
      </w:r>
      <w:r w:rsidRPr="00D53109">
        <w:rPr>
          <w:rFonts w:eastAsia="Times New Roman" w:cs="Times New Roman"/>
          <w:color w:val="000000"/>
          <w:szCs w:val="24"/>
        </w:rPr>
        <w:t xml:space="preserve"> opening of surprising entry points</w:t>
      </w:r>
      <w:r w:rsidRPr="00D53109">
        <w:rPr>
          <w:rFonts w:eastAsia="Times New Roman" w:cs="Times New Roman"/>
          <w:szCs w:val="24"/>
        </w:rPr>
        <w:t xml:space="preserve">. </w:t>
      </w:r>
      <w:r w:rsidRPr="00D53109">
        <w:rPr>
          <w:rFonts w:eastAsia="Times New Roman" w:cs="Times New Roman"/>
          <w:color w:val="000000"/>
          <w:szCs w:val="24"/>
        </w:rPr>
        <w:t>Mitchell, Snyder, and Ware’s (201</w:t>
      </w:r>
      <w:r w:rsidR="002F018B" w:rsidRPr="00D53109">
        <w:rPr>
          <w:rFonts w:eastAsia="Times New Roman" w:cs="Times New Roman"/>
          <w:color w:val="000000"/>
          <w:szCs w:val="24"/>
        </w:rPr>
        <w:t>4</w:t>
      </w:r>
      <w:r w:rsidRPr="00D53109">
        <w:rPr>
          <w:rFonts w:eastAsia="Times New Roman" w:cs="Times New Roman"/>
          <w:color w:val="000000"/>
          <w:szCs w:val="24"/>
        </w:rPr>
        <w:t>) “</w:t>
      </w:r>
      <w:proofErr w:type="spellStart"/>
      <w:r w:rsidRPr="00D53109">
        <w:rPr>
          <w:rFonts w:eastAsia="Times New Roman" w:cs="Times New Roman"/>
          <w:color w:val="000000"/>
          <w:szCs w:val="24"/>
        </w:rPr>
        <w:t>cripistemological</w:t>
      </w:r>
      <w:proofErr w:type="spellEnd"/>
      <w:r w:rsidRPr="00D53109">
        <w:rPr>
          <w:rFonts w:eastAsia="Times New Roman" w:cs="Times New Roman"/>
          <w:color w:val="000000"/>
          <w:szCs w:val="24"/>
        </w:rPr>
        <w:t xml:space="preserve"> approach,” which positions </w:t>
      </w:r>
      <w:r w:rsidRPr="00D53109">
        <w:rPr>
          <w:rFonts w:eastAsia="Times New Roman" w:cs="Times New Roman"/>
          <w:szCs w:val="24"/>
        </w:rPr>
        <w:t>marginalized</w:t>
      </w:r>
      <w:r w:rsidRPr="00D53109">
        <w:rPr>
          <w:rFonts w:eastAsia="Times New Roman" w:cs="Times New Roman"/>
          <w:color w:val="000000"/>
          <w:szCs w:val="24"/>
        </w:rPr>
        <w:t xml:space="preserve"> knowledge as critical content in the classroom proved quite valuable. This approach provided opportunities, many unexpected, for different voices and ways of relating to content to be heard and respected through class discussions. </w:t>
      </w:r>
      <w:r w:rsidRPr="00D53109">
        <w:rPr>
          <w:rFonts w:eastAsia="Times New Roman" w:cs="Times New Roman"/>
          <w:szCs w:val="24"/>
        </w:rPr>
        <w:t>Ashley</w:t>
      </w:r>
      <w:r w:rsidRPr="00D53109">
        <w:rPr>
          <w:rFonts w:eastAsia="Times New Roman" w:cs="Times New Roman"/>
          <w:color w:val="000000"/>
          <w:szCs w:val="24"/>
        </w:rPr>
        <w:t xml:space="preserve">, though, found that the shift in the curriculum from the pre to post </w:t>
      </w:r>
      <w:r w:rsidRPr="00D53109">
        <w:rPr>
          <w:rFonts w:eastAsia="Times New Roman" w:cs="Times New Roman"/>
          <w:szCs w:val="24"/>
        </w:rPr>
        <w:t xml:space="preserve">subversively </w:t>
      </w:r>
      <w:r w:rsidRPr="00D53109">
        <w:rPr>
          <w:rFonts w:eastAsia="Times New Roman" w:cs="Times New Roman"/>
          <w:color w:val="000000"/>
          <w:szCs w:val="24"/>
        </w:rPr>
        <w:t xml:space="preserve">inclusive aspect of the course (based on different </w:t>
      </w:r>
      <w:r w:rsidRPr="00D53109">
        <w:rPr>
          <w:rFonts w:eastAsia="Times New Roman" w:cs="Times New Roman"/>
          <w:szCs w:val="24"/>
        </w:rPr>
        <w:t>semester start times)</w:t>
      </w:r>
      <w:r w:rsidRPr="00D53109">
        <w:rPr>
          <w:rFonts w:eastAsia="Times New Roman" w:cs="Times New Roman"/>
          <w:color w:val="000000"/>
          <w:szCs w:val="24"/>
        </w:rPr>
        <w:t xml:space="preserve"> presented a marked difference in experienced pace and engagement. While unavoidable, this difference complicated </w:t>
      </w:r>
      <w:r w:rsidR="004F54A0" w:rsidRPr="00D53109">
        <w:rPr>
          <w:rFonts w:eastAsia="Times New Roman" w:cs="Times New Roman"/>
          <w:color w:val="000000"/>
          <w:szCs w:val="24"/>
        </w:rPr>
        <w:t xml:space="preserve">traditionally enrolled </w:t>
      </w:r>
      <w:r w:rsidRPr="00D53109">
        <w:rPr>
          <w:rFonts w:eastAsia="Times New Roman" w:cs="Times New Roman"/>
          <w:color w:val="000000"/>
          <w:szCs w:val="24"/>
        </w:rPr>
        <w:t xml:space="preserve">students’ perceptions of inclusivity in both positive and negative ways, as discussed in </w:t>
      </w:r>
      <w:r w:rsidRPr="00D53109">
        <w:rPr>
          <w:rFonts w:eastAsia="Times New Roman" w:cs="Times New Roman"/>
          <w:szCs w:val="24"/>
        </w:rPr>
        <w:t>Taylor</w:t>
      </w:r>
      <w:r w:rsidRPr="00D53109">
        <w:rPr>
          <w:rFonts w:eastAsia="Times New Roman" w:cs="Times New Roman"/>
          <w:color w:val="000000"/>
          <w:szCs w:val="24"/>
        </w:rPr>
        <w:t xml:space="preserve"> (</w:t>
      </w:r>
      <w:r w:rsidRPr="00D53109">
        <w:rPr>
          <w:rFonts w:eastAsia="Times New Roman" w:cs="Times New Roman"/>
          <w:szCs w:val="24"/>
        </w:rPr>
        <w:t>2020a</w:t>
      </w:r>
      <w:r w:rsidRPr="00D53109">
        <w:rPr>
          <w:rFonts w:eastAsia="Times New Roman" w:cs="Times New Roman"/>
          <w:color w:val="000000"/>
          <w:szCs w:val="24"/>
        </w:rPr>
        <w:t xml:space="preserve">). In particular, </w:t>
      </w:r>
      <w:r w:rsidR="004F54A0" w:rsidRPr="00D53109">
        <w:rPr>
          <w:rFonts w:eastAsia="Times New Roman" w:cs="Times New Roman"/>
          <w:color w:val="000000"/>
          <w:szCs w:val="24"/>
        </w:rPr>
        <w:t xml:space="preserve">traditionally enrolled </w:t>
      </w:r>
      <w:r w:rsidRPr="00D53109">
        <w:rPr>
          <w:rFonts w:eastAsia="Times New Roman" w:cs="Times New Roman"/>
          <w:color w:val="000000"/>
          <w:szCs w:val="24"/>
        </w:rPr>
        <w:t xml:space="preserve">students noted that the pace of engagement slowed when the AC students joined, but also observed that their appreciation for inclusivity and their understanding </w:t>
      </w:r>
      <w:r w:rsidRPr="00D53109">
        <w:rPr>
          <w:rFonts w:eastAsia="Times New Roman" w:cs="Times New Roman"/>
          <w:color w:val="000000"/>
          <w:szCs w:val="24"/>
        </w:rPr>
        <w:lastRenderedPageBreak/>
        <w:t xml:space="preserve">of ableism increased. Both authors noted that </w:t>
      </w:r>
      <w:r w:rsidR="00682049" w:rsidRPr="00D53109">
        <w:t xml:space="preserve">traditionally enrolled </w:t>
      </w:r>
      <w:r w:rsidRPr="00D53109">
        <w:rPr>
          <w:rFonts w:eastAsia="Times New Roman" w:cs="Times New Roman"/>
          <w:color w:val="000000"/>
          <w:szCs w:val="24"/>
        </w:rPr>
        <w:t xml:space="preserve">students wrote in their journals that the experience of sharing a classroom with a mixed group of students transformed their understanding of concepts discussed in the readings such as </w:t>
      </w:r>
      <w:r w:rsidR="00A54CE1" w:rsidRPr="00D53109">
        <w:rPr>
          <w:rFonts w:eastAsia="Times New Roman" w:cs="Times New Roman"/>
          <w:color w:val="000000"/>
          <w:szCs w:val="24"/>
        </w:rPr>
        <w:t xml:space="preserve">seeing inclusion in action: </w:t>
      </w:r>
      <w:r w:rsidRPr="00D53109">
        <w:rPr>
          <w:rFonts w:eastAsia="Times New Roman" w:cs="Times New Roman"/>
          <w:color w:val="000000"/>
          <w:szCs w:val="24"/>
        </w:rPr>
        <w:t xml:space="preserve">the meaning and manifestation of intelligence, presumed competence, interdependence, </w:t>
      </w:r>
      <w:r w:rsidR="00A54CE1" w:rsidRPr="00D53109">
        <w:rPr>
          <w:rFonts w:eastAsia="Times New Roman" w:cs="Times New Roman"/>
          <w:color w:val="000000"/>
          <w:szCs w:val="24"/>
        </w:rPr>
        <w:t xml:space="preserve">and </w:t>
      </w:r>
      <w:r w:rsidRPr="00D53109">
        <w:rPr>
          <w:rFonts w:eastAsia="Times New Roman" w:cs="Times New Roman"/>
          <w:color w:val="000000"/>
          <w:szCs w:val="24"/>
        </w:rPr>
        <w:t>communicative diversity. This confirms findings regarding the benefits IPSE programming for teacher education students more generally (</w:t>
      </w:r>
      <w:proofErr w:type="spellStart"/>
      <w:r w:rsidR="00352E54" w:rsidRPr="00D53109">
        <w:rPr>
          <w:rFonts w:eastAsia="Times New Roman" w:cs="Times New Roman"/>
          <w:color w:val="000000"/>
          <w:szCs w:val="24"/>
        </w:rPr>
        <w:t>Baglieri</w:t>
      </w:r>
      <w:proofErr w:type="spellEnd"/>
      <w:r w:rsidR="00352E54" w:rsidRPr="00D53109">
        <w:rPr>
          <w:rFonts w:eastAsia="Times New Roman" w:cs="Times New Roman"/>
          <w:color w:val="000000"/>
          <w:szCs w:val="24"/>
        </w:rPr>
        <w:t xml:space="preserve"> &amp; Bacon, 2017</w:t>
      </w:r>
      <w:r w:rsidRPr="00D53109">
        <w:rPr>
          <w:rFonts w:eastAsia="Times New Roman" w:cs="Times New Roman"/>
          <w:color w:val="000000"/>
          <w:szCs w:val="24"/>
        </w:rPr>
        <w:t>; Ca</w:t>
      </w:r>
      <w:r w:rsidR="00612945" w:rsidRPr="00D53109">
        <w:rPr>
          <w:rFonts w:eastAsia="Times New Roman" w:cs="Times New Roman"/>
          <w:color w:val="000000"/>
          <w:szCs w:val="24"/>
        </w:rPr>
        <w:t>r</w:t>
      </w:r>
      <w:r w:rsidRPr="00D53109">
        <w:rPr>
          <w:rFonts w:eastAsia="Times New Roman" w:cs="Times New Roman"/>
          <w:color w:val="000000"/>
          <w:szCs w:val="24"/>
        </w:rPr>
        <w:t>roll</w:t>
      </w:r>
      <w:r w:rsidR="00612945" w:rsidRPr="00D53109">
        <w:rPr>
          <w:rFonts w:eastAsia="Times New Roman" w:cs="Times New Roman"/>
          <w:color w:val="000000"/>
          <w:szCs w:val="24"/>
        </w:rPr>
        <w:t xml:space="preserve"> et al.,</w:t>
      </w:r>
      <w:r w:rsidRPr="00D53109">
        <w:rPr>
          <w:rFonts w:eastAsia="Times New Roman" w:cs="Times New Roman"/>
          <w:color w:val="000000"/>
          <w:szCs w:val="24"/>
        </w:rPr>
        <w:t xml:space="preserve"> 2009; </w:t>
      </w:r>
      <w:proofErr w:type="spellStart"/>
      <w:r w:rsidRPr="00D53109">
        <w:rPr>
          <w:rFonts w:eastAsia="Times New Roman" w:cs="Times New Roman"/>
          <w:color w:val="000000"/>
          <w:szCs w:val="24"/>
        </w:rPr>
        <w:t>Causton-Theoharis</w:t>
      </w:r>
      <w:proofErr w:type="spellEnd"/>
      <w:r w:rsidR="00612945" w:rsidRPr="00D53109">
        <w:rPr>
          <w:rFonts w:eastAsia="Times New Roman" w:cs="Times New Roman"/>
          <w:color w:val="000000"/>
          <w:szCs w:val="24"/>
        </w:rPr>
        <w:t xml:space="preserve"> et al.</w:t>
      </w:r>
      <w:r w:rsidR="005364E9" w:rsidRPr="00D53109">
        <w:rPr>
          <w:rFonts w:eastAsia="Times New Roman" w:cs="Times New Roman"/>
          <w:color w:val="000000"/>
          <w:szCs w:val="24"/>
        </w:rPr>
        <w:t xml:space="preserve">, </w:t>
      </w:r>
      <w:r w:rsidRPr="00D53109">
        <w:rPr>
          <w:rFonts w:eastAsia="Times New Roman" w:cs="Times New Roman"/>
          <w:color w:val="000000"/>
          <w:szCs w:val="24"/>
        </w:rPr>
        <w:t>2009</w:t>
      </w:r>
      <w:r w:rsidR="005364E9" w:rsidRPr="00D53109">
        <w:rPr>
          <w:rFonts w:eastAsia="Times New Roman" w:cs="Times New Roman"/>
          <w:color w:val="000000"/>
          <w:szCs w:val="24"/>
        </w:rPr>
        <w:t>)</w:t>
      </w:r>
      <w:r w:rsidRPr="00D53109">
        <w:rPr>
          <w:rFonts w:eastAsia="Times New Roman" w:cs="Times New Roman"/>
          <w:color w:val="000000"/>
          <w:szCs w:val="24"/>
        </w:rPr>
        <w:t>. Storytelling and sharing commonalities across such diversity provided depth of learning and a rich exchange that benefitted the classroom community as a whole.</w:t>
      </w:r>
      <w:r w:rsidR="00B54AE4" w:rsidRPr="00D53109">
        <w:rPr>
          <w:rFonts w:eastAsia="Times New Roman" w:cs="Times New Roman"/>
          <w:color w:val="000000"/>
          <w:szCs w:val="24"/>
        </w:rPr>
        <w:t xml:space="preserve"> </w:t>
      </w:r>
    </w:p>
    <w:p w14:paraId="00000043" w14:textId="6D7E6DAE" w:rsidR="000C388C" w:rsidRPr="00D53109" w:rsidRDefault="00C908B0" w:rsidP="00F045D5">
      <w:pPr>
        <w:pStyle w:val="Heading2"/>
        <w:spacing w:before="0" w:after="0"/>
        <w:ind w:firstLine="0"/>
        <w:rPr>
          <w:rFonts w:eastAsia="Times New Roman" w:cs="Times New Roman"/>
          <w:b/>
          <w:color w:val="000000"/>
          <w:sz w:val="24"/>
          <w:szCs w:val="24"/>
        </w:rPr>
      </w:pPr>
      <w:r w:rsidRPr="00D53109">
        <w:rPr>
          <w:rFonts w:eastAsia="Times New Roman" w:cs="Times New Roman"/>
          <w:b/>
          <w:color w:val="000000"/>
          <w:sz w:val="24"/>
          <w:szCs w:val="24"/>
        </w:rPr>
        <w:t xml:space="preserve">Pedagogical </w:t>
      </w:r>
      <w:r w:rsidR="008D7A8D" w:rsidRPr="00D53109">
        <w:rPr>
          <w:rFonts w:eastAsia="Times New Roman" w:cs="Times New Roman"/>
          <w:b/>
          <w:color w:val="000000"/>
          <w:sz w:val="24"/>
          <w:szCs w:val="24"/>
        </w:rPr>
        <w:t>C</w:t>
      </w:r>
      <w:r w:rsidRPr="00D53109">
        <w:rPr>
          <w:rFonts w:eastAsia="Times New Roman" w:cs="Times New Roman"/>
          <w:b/>
          <w:color w:val="000000"/>
          <w:sz w:val="24"/>
          <w:szCs w:val="24"/>
        </w:rPr>
        <w:t>hoices</w:t>
      </w:r>
    </w:p>
    <w:p w14:paraId="00000044" w14:textId="4406B8BB" w:rsidR="000C388C" w:rsidRPr="00D53109" w:rsidRDefault="00B54AE4">
      <w:pPr>
        <w:rPr>
          <w:rFonts w:eastAsia="Times New Roman" w:cs="Times New Roman"/>
          <w:color w:val="000000"/>
          <w:szCs w:val="24"/>
        </w:rPr>
      </w:pPr>
      <w:r w:rsidRPr="00D53109">
        <w:rPr>
          <w:rFonts w:eastAsia="Times New Roman" w:cs="Times New Roman"/>
          <w:color w:val="000000"/>
          <w:szCs w:val="24"/>
        </w:rPr>
        <w:t xml:space="preserve">    </w:t>
      </w:r>
      <w:r w:rsidR="00C908B0" w:rsidRPr="00D53109">
        <w:rPr>
          <w:rFonts w:eastAsia="Times New Roman" w:cs="Times New Roman"/>
          <w:color w:val="000000"/>
          <w:szCs w:val="24"/>
        </w:rPr>
        <w:t>These courses were rich and engaging when it came to pedagogical challenges and learning moments. Both authors used UDL (</w:t>
      </w:r>
      <w:r w:rsidR="00143B34" w:rsidRPr="00D53109">
        <w:rPr>
          <w:rFonts w:eastAsia="Times New Roman" w:cs="Times New Roman"/>
          <w:color w:val="000000"/>
          <w:szCs w:val="24"/>
        </w:rPr>
        <w:t>Meyer et al.</w:t>
      </w:r>
      <w:r w:rsidR="00C908B0" w:rsidRPr="00D53109">
        <w:rPr>
          <w:rFonts w:eastAsia="Times New Roman" w:cs="Times New Roman"/>
          <w:color w:val="000000"/>
          <w:szCs w:val="24"/>
        </w:rPr>
        <w:t xml:space="preserve">, 2014) as a framework to guide pedagogical decision-making. Because we aimed for our courses to be focused on student learning across differences of ascribed ability, we were intentional and careful </w:t>
      </w:r>
      <w:r w:rsidR="00C908B0" w:rsidRPr="00D53109">
        <w:rPr>
          <w:rFonts w:eastAsia="Times New Roman" w:cs="Times New Roman"/>
          <w:szCs w:val="24"/>
        </w:rPr>
        <w:t>with regard to the</w:t>
      </w:r>
      <w:r w:rsidR="00C908B0" w:rsidRPr="00D53109">
        <w:rPr>
          <w:rFonts w:eastAsia="Times New Roman" w:cs="Times New Roman"/>
          <w:color w:val="000000"/>
          <w:szCs w:val="24"/>
        </w:rPr>
        <w:t xml:space="preserve"> number of students enrolled from each of the two programs, and in designing group work based on </w:t>
      </w:r>
      <w:r w:rsidR="00C908B0" w:rsidRPr="00D53109">
        <w:rPr>
          <w:rFonts w:eastAsia="Times New Roman" w:cs="Times New Roman"/>
          <w:szCs w:val="24"/>
        </w:rPr>
        <w:t>heterogeneous</w:t>
      </w:r>
      <w:r w:rsidR="00C908B0" w:rsidRPr="00D53109">
        <w:rPr>
          <w:rFonts w:eastAsia="Times New Roman" w:cs="Times New Roman"/>
          <w:color w:val="000000"/>
          <w:szCs w:val="24"/>
        </w:rPr>
        <w:t xml:space="preserve"> grouping</w:t>
      </w:r>
      <w:r w:rsidR="00C908B0" w:rsidRPr="00D53109">
        <w:rPr>
          <w:rFonts w:eastAsia="Times New Roman" w:cs="Times New Roman"/>
          <w:szCs w:val="24"/>
        </w:rPr>
        <w:t xml:space="preserve"> structures</w:t>
      </w:r>
      <w:r w:rsidR="00C908B0" w:rsidRPr="00D53109">
        <w:rPr>
          <w:rFonts w:eastAsia="Times New Roman" w:cs="Times New Roman"/>
          <w:color w:val="000000"/>
          <w:szCs w:val="24"/>
        </w:rPr>
        <w:t>.</w:t>
      </w:r>
    </w:p>
    <w:p w14:paraId="00000045" w14:textId="609D2B9D"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 In order to encourage student peer-to</w:t>
      </w:r>
      <w:r w:rsidRPr="00D53109">
        <w:rPr>
          <w:rFonts w:eastAsia="Times New Roman" w:cs="Times New Roman"/>
          <w:szCs w:val="24"/>
        </w:rPr>
        <w:t>-p</w:t>
      </w:r>
      <w:r w:rsidRPr="00D53109">
        <w:rPr>
          <w:rFonts w:eastAsia="Times New Roman" w:cs="Times New Roman"/>
          <w:color w:val="000000"/>
          <w:szCs w:val="24"/>
        </w:rPr>
        <w:t>eer engagement</w:t>
      </w:r>
      <w:r w:rsidRPr="00D53109">
        <w:rPr>
          <w:rFonts w:eastAsia="Times New Roman" w:cs="Times New Roman"/>
          <w:szCs w:val="24"/>
        </w:rPr>
        <w:t>, Ashley</w:t>
      </w:r>
      <w:r w:rsidRPr="00D53109">
        <w:rPr>
          <w:rFonts w:eastAsia="Times New Roman" w:cs="Times New Roman"/>
          <w:color w:val="000000"/>
          <w:szCs w:val="24"/>
        </w:rPr>
        <w:t xml:space="preserve"> explicitly</w:t>
      </w:r>
      <w:r w:rsidRPr="00D53109">
        <w:rPr>
          <w:rFonts w:eastAsia="Times New Roman" w:cs="Times New Roman"/>
          <w:szCs w:val="24"/>
        </w:rPr>
        <w:t xml:space="preserve"> emphasized an ally approach that encouraged shared power and mutual support, </w:t>
      </w:r>
      <w:r w:rsidRPr="00D53109">
        <w:rPr>
          <w:rFonts w:eastAsia="Times New Roman" w:cs="Times New Roman"/>
          <w:color w:val="000000"/>
          <w:szCs w:val="24"/>
        </w:rPr>
        <w:t xml:space="preserve">alongside the </w:t>
      </w:r>
      <w:r w:rsidRPr="00D53109">
        <w:rPr>
          <w:rFonts w:eastAsia="Times New Roman" w:cs="Times New Roman"/>
          <w:szCs w:val="24"/>
        </w:rPr>
        <w:t xml:space="preserve">praxis of </w:t>
      </w:r>
      <w:r w:rsidRPr="00D53109">
        <w:rPr>
          <w:rFonts w:eastAsia="Times New Roman" w:cs="Times New Roman"/>
          <w:color w:val="000000"/>
          <w:szCs w:val="24"/>
        </w:rPr>
        <w:t>presuming competence (Biklen &amp; Burke, 2007)</w:t>
      </w:r>
      <w:r w:rsidRPr="00D53109">
        <w:rPr>
          <w:rFonts w:eastAsia="Times New Roman" w:cs="Times New Roman"/>
          <w:szCs w:val="24"/>
        </w:rPr>
        <w:t>, or the stance and practice of presuming ability and working to enable and negotiate participation regardless of label. In particular, Ashley encouraged traditionally</w:t>
      </w:r>
      <w:r w:rsidR="00F045D5" w:rsidRPr="00D53109">
        <w:rPr>
          <w:rFonts w:eastAsia="Times New Roman" w:cs="Times New Roman"/>
          <w:szCs w:val="24"/>
        </w:rPr>
        <w:t xml:space="preserve"> </w:t>
      </w:r>
      <w:r w:rsidRPr="00D53109">
        <w:rPr>
          <w:rFonts w:eastAsia="Times New Roman" w:cs="Times New Roman"/>
          <w:szCs w:val="24"/>
        </w:rPr>
        <w:t xml:space="preserve">enrolled students to adopt ally-oriented relationships. </w:t>
      </w:r>
      <w:r w:rsidRPr="00D53109">
        <w:rPr>
          <w:rFonts w:eastAsia="Times New Roman" w:cs="Times New Roman"/>
          <w:color w:val="000000"/>
          <w:szCs w:val="24"/>
        </w:rPr>
        <w:t xml:space="preserve">For </w:t>
      </w:r>
      <w:r w:rsidRPr="00D53109">
        <w:rPr>
          <w:rFonts w:eastAsia="Times New Roman" w:cs="Times New Roman"/>
          <w:szCs w:val="24"/>
        </w:rPr>
        <w:t>Jessica</w:t>
      </w:r>
      <w:r w:rsidRPr="00D53109">
        <w:rPr>
          <w:rFonts w:eastAsia="Times New Roman" w:cs="Times New Roman"/>
          <w:color w:val="000000"/>
          <w:szCs w:val="24"/>
        </w:rPr>
        <w:t xml:space="preserve">, the concept of interdependence was introduced early to the course members (Snow, 2010; </w:t>
      </w:r>
      <w:proofErr w:type="spellStart"/>
      <w:r w:rsidRPr="00D53109">
        <w:rPr>
          <w:rFonts w:eastAsia="Times New Roman" w:cs="Times New Roman"/>
          <w:color w:val="000000"/>
          <w:szCs w:val="24"/>
        </w:rPr>
        <w:t>Reind</w:t>
      </w:r>
      <w:r w:rsidR="00390911" w:rsidRPr="00D53109">
        <w:rPr>
          <w:rFonts w:eastAsia="Times New Roman" w:cs="Times New Roman"/>
          <w:color w:val="000000"/>
          <w:szCs w:val="24"/>
        </w:rPr>
        <w:t>a</w:t>
      </w:r>
      <w:r w:rsidRPr="00D53109">
        <w:rPr>
          <w:rFonts w:eastAsia="Times New Roman" w:cs="Times New Roman"/>
          <w:color w:val="000000"/>
          <w:szCs w:val="24"/>
        </w:rPr>
        <w:t>l</w:t>
      </w:r>
      <w:proofErr w:type="spellEnd"/>
      <w:r w:rsidRPr="00D53109">
        <w:rPr>
          <w:rFonts w:eastAsia="Times New Roman" w:cs="Times New Roman"/>
          <w:color w:val="000000"/>
          <w:szCs w:val="24"/>
        </w:rPr>
        <w:t xml:space="preserve">, 1999) with hope that natural supports would emerge, particularly as students got to know each </w:t>
      </w:r>
      <w:r w:rsidRPr="00D53109">
        <w:rPr>
          <w:rFonts w:eastAsia="Times New Roman" w:cs="Times New Roman"/>
          <w:color w:val="000000"/>
          <w:szCs w:val="24"/>
        </w:rPr>
        <w:lastRenderedPageBreak/>
        <w:t xml:space="preserve">other and form relationships through </w:t>
      </w:r>
      <w:r w:rsidR="00101096" w:rsidRPr="00D53109">
        <w:rPr>
          <w:rFonts w:eastAsia="Times New Roman" w:cs="Times New Roman"/>
          <w:color w:val="000000"/>
          <w:szCs w:val="24"/>
        </w:rPr>
        <w:t>“</w:t>
      </w:r>
      <w:r w:rsidRPr="00D53109">
        <w:rPr>
          <w:rFonts w:eastAsia="Times New Roman" w:cs="Times New Roman"/>
          <w:color w:val="000000"/>
          <w:szCs w:val="24"/>
        </w:rPr>
        <w:t>home</w:t>
      </w:r>
      <w:r w:rsidR="00101096" w:rsidRPr="00D53109">
        <w:rPr>
          <w:rFonts w:eastAsia="Times New Roman" w:cs="Times New Roman"/>
          <w:color w:val="000000"/>
          <w:szCs w:val="24"/>
        </w:rPr>
        <w:t>”</w:t>
      </w:r>
      <w:r w:rsidRPr="00D53109">
        <w:rPr>
          <w:rFonts w:eastAsia="Times New Roman" w:cs="Times New Roman"/>
          <w:color w:val="000000"/>
          <w:szCs w:val="24"/>
        </w:rPr>
        <w:t xml:space="preserve"> and </w:t>
      </w:r>
      <w:r w:rsidR="00101096" w:rsidRPr="00D53109">
        <w:rPr>
          <w:rFonts w:eastAsia="Times New Roman" w:cs="Times New Roman"/>
          <w:color w:val="000000"/>
          <w:szCs w:val="24"/>
        </w:rPr>
        <w:t>“</w:t>
      </w:r>
      <w:r w:rsidRPr="00D53109">
        <w:rPr>
          <w:rFonts w:eastAsia="Times New Roman" w:cs="Times New Roman"/>
          <w:color w:val="000000"/>
          <w:szCs w:val="24"/>
        </w:rPr>
        <w:t>assignment</w:t>
      </w:r>
      <w:r w:rsidR="00101096" w:rsidRPr="00D53109">
        <w:rPr>
          <w:rFonts w:eastAsia="Times New Roman" w:cs="Times New Roman"/>
          <w:color w:val="000000"/>
          <w:szCs w:val="24"/>
        </w:rPr>
        <w:t>”</w:t>
      </w:r>
      <w:r w:rsidRPr="00D53109">
        <w:rPr>
          <w:rFonts w:eastAsia="Times New Roman" w:cs="Times New Roman"/>
          <w:color w:val="000000"/>
          <w:szCs w:val="24"/>
        </w:rPr>
        <w:t xml:space="preserve"> groups. Home groups were heterogeneous groups that met throughout the semester for class activities and reading discussions. Assignments groups were a different configuration of heterogeneous groupings that were responsible for collaborating on two major assignments. For both </w:t>
      </w:r>
      <w:r w:rsidRPr="00D53109">
        <w:rPr>
          <w:rFonts w:eastAsia="Times New Roman" w:cs="Times New Roman"/>
          <w:szCs w:val="24"/>
        </w:rPr>
        <w:t>of us</w:t>
      </w:r>
      <w:r w:rsidRPr="00D53109">
        <w:rPr>
          <w:rFonts w:eastAsia="Times New Roman" w:cs="Times New Roman"/>
          <w:color w:val="000000"/>
          <w:szCs w:val="24"/>
        </w:rPr>
        <w:t>, consistent grouping structures provided opportunities for students to get to know each other more deeply and for natural supports and relationship development to occur in productive, and often unexpected ways. Assignment groups worked particularly well in both courses as students integrated personal stories and experiences into their projects and we bolstered collaboration by requiring students to identify commonalities across all group members. Th</w:t>
      </w:r>
      <w:r w:rsidRPr="00D53109">
        <w:rPr>
          <w:rFonts w:eastAsia="Times New Roman" w:cs="Times New Roman"/>
          <w:szCs w:val="24"/>
        </w:rPr>
        <w:t xml:space="preserve">ese grouping structures also allowed for the opportunity for </w:t>
      </w:r>
      <w:r w:rsidR="00682049" w:rsidRPr="00D53109">
        <w:t xml:space="preserve">traditionally enrolled </w:t>
      </w:r>
      <w:r w:rsidRPr="00D53109">
        <w:rPr>
          <w:rFonts w:eastAsia="Times New Roman" w:cs="Times New Roman"/>
          <w:szCs w:val="24"/>
        </w:rPr>
        <w:t xml:space="preserve">students who identified as disabled to find common pride and identity-based connections with ICP students. </w:t>
      </w:r>
      <w:r w:rsidRPr="00D53109">
        <w:rPr>
          <w:rFonts w:eastAsia="Times New Roman" w:cs="Times New Roman"/>
          <w:color w:val="000000"/>
          <w:szCs w:val="24"/>
        </w:rPr>
        <w:t xml:space="preserve">The strongest relationships developed between members of assignment groups, likely because of the labor required including out of class work, and the requirement to find common experiences within </w:t>
      </w:r>
      <w:r w:rsidRPr="00D53109">
        <w:rPr>
          <w:rFonts w:eastAsia="Times New Roman" w:cs="Times New Roman"/>
          <w:szCs w:val="24"/>
        </w:rPr>
        <w:t>group members’</w:t>
      </w:r>
      <w:r w:rsidRPr="00D53109">
        <w:rPr>
          <w:rFonts w:eastAsia="Times New Roman" w:cs="Times New Roman"/>
          <w:color w:val="000000"/>
          <w:szCs w:val="24"/>
        </w:rPr>
        <w:t xml:space="preserve"> personal stories. </w:t>
      </w:r>
    </w:p>
    <w:p w14:paraId="00000046" w14:textId="4CF5B26A" w:rsidR="000C388C" w:rsidRPr="00D53109" w:rsidRDefault="00C908B0" w:rsidP="000E28ED">
      <w:r w:rsidRPr="00D53109">
        <w:t>However, out of class work also presented challenges. In Jessica’s course, some traditionally</w:t>
      </w:r>
      <w:r w:rsidR="00682049" w:rsidRPr="00D53109">
        <w:t xml:space="preserve"> </w:t>
      </w:r>
      <w:r w:rsidRPr="00D53109">
        <w:t>enrolled students met with ICP students outside of class to work on projects, but</w:t>
      </w:r>
      <w:r w:rsidR="00682049" w:rsidRPr="00D53109">
        <w:t>,</w:t>
      </w:r>
      <w:r w:rsidRPr="00D53109">
        <w:t xml:space="preserve"> based on issues of students’ often mismatched schedules, transportation limitations of ICP students, and access to support and technology, not all ICP students had equal collaboration on projects. Course time was often dedicated to project work in order to mitigate such issues. Because of the large geographical distance separating traditionally</w:t>
      </w:r>
      <w:r w:rsidR="00682049" w:rsidRPr="00D53109">
        <w:t xml:space="preserve"> </w:t>
      </w:r>
      <w:r w:rsidRPr="00D53109">
        <w:t>enrolled and AC’s campuses (</w:t>
      </w:r>
      <w:r w:rsidR="00682049" w:rsidRPr="00D53109">
        <w:t>one</w:t>
      </w:r>
      <w:r w:rsidRPr="00D53109">
        <w:t xml:space="preserve"> hour by car in a rural area), students in Ashley’s course were largely limited to class time to complete group projects. However, several groups communicated by text, email, and, in at least one case, met via skype to discuss their project. Nevertheless, some tensions emerged in both our </w:t>
      </w:r>
      <w:r w:rsidRPr="00D53109">
        <w:lastRenderedPageBreak/>
        <w:t>courses regarding participants’ shared labor, and these necessitated interventions to support intra-group collaboration and interdependence.</w:t>
      </w:r>
    </w:p>
    <w:p w14:paraId="44FD2AE7" w14:textId="77777777" w:rsidR="008D7A8D" w:rsidRPr="00D53109" w:rsidRDefault="00C908B0" w:rsidP="000E28ED">
      <w:pPr>
        <w:pStyle w:val="Heading3"/>
        <w:spacing w:before="0" w:after="0"/>
        <w:ind w:firstLine="0"/>
        <w:rPr>
          <w:rFonts w:eastAsia="Times New Roman" w:cs="Times New Roman"/>
          <w:color w:val="000000"/>
          <w:sz w:val="24"/>
          <w:szCs w:val="24"/>
        </w:rPr>
      </w:pPr>
      <w:r w:rsidRPr="00D53109">
        <w:rPr>
          <w:rFonts w:eastAsia="Times New Roman" w:cs="Times New Roman"/>
          <w:b/>
          <w:color w:val="000000"/>
          <w:sz w:val="24"/>
          <w:szCs w:val="24"/>
        </w:rPr>
        <w:t xml:space="preserve">Analysis of </w:t>
      </w:r>
      <w:r w:rsidR="008D7A8D" w:rsidRPr="00D53109">
        <w:rPr>
          <w:rFonts w:eastAsia="Times New Roman" w:cs="Times New Roman"/>
          <w:b/>
          <w:color w:val="000000"/>
          <w:sz w:val="24"/>
          <w:szCs w:val="24"/>
        </w:rPr>
        <w:t>P</w:t>
      </w:r>
      <w:r w:rsidRPr="00D53109">
        <w:rPr>
          <w:rFonts w:eastAsia="Times New Roman" w:cs="Times New Roman"/>
          <w:b/>
          <w:color w:val="000000"/>
          <w:sz w:val="24"/>
          <w:szCs w:val="24"/>
        </w:rPr>
        <w:t xml:space="preserve">edagogical </w:t>
      </w:r>
      <w:r w:rsidR="008D7A8D" w:rsidRPr="00D53109">
        <w:rPr>
          <w:rFonts w:eastAsia="Times New Roman" w:cs="Times New Roman"/>
          <w:b/>
          <w:color w:val="000000"/>
          <w:sz w:val="24"/>
          <w:szCs w:val="24"/>
        </w:rPr>
        <w:t>A</w:t>
      </w:r>
      <w:r w:rsidRPr="00D53109">
        <w:rPr>
          <w:rFonts w:eastAsia="Times New Roman" w:cs="Times New Roman"/>
          <w:b/>
          <w:color w:val="000000"/>
          <w:sz w:val="24"/>
          <w:szCs w:val="24"/>
        </w:rPr>
        <w:t>pproaches</w:t>
      </w:r>
    </w:p>
    <w:p w14:paraId="00000047" w14:textId="588E6CF3" w:rsidR="000C388C" w:rsidRPr="00D53109" w:rsidRDefault="00C908B0" w:rsidP="00D630C7">
      <w:pPr>
        <w:rPr>
          <w:rFonts w:eastAsia="Times New Roman" w:cs="Times New Roman"/>
          <w:color w:val="000000"/>
          <w:szCs w:val="24"/>
        </w:rPr>
      </w:pPr>
      <w:r w:rsidRPr="00D53109">
        <w:rPr>
          <w:rFonts w:eastAsia="Times New Roman" w:cs="Times New Roman"/>
          <w:color w:val="000000"/>
          <w:szCs w:val="24"/>
        </w:rPr>
        <w:t xml:space="preserve">A goal and challenge for both of us was to help students form natural peer-relationships and to dissuade students interested in becoming teachers or educational professionals to take on the role of a teacher, rather than peer. We attempted to develop class communities where support was natural and reciprocal, and we attempted to use class activities and discussion topics that de-centered the epistemic privilege of </w:t>
      </w:r>
      <w:r w:rsidR="00682049" w:rsidRPr="00D53109">
        <w:t xml:space="preserve">traditionally enrolled </w:t>
      </w:r>
      <w:r w:rsidRPr="00D53109">
        <w:rPr>
          <w:rFonts w:eastAsia="Times New Roman" w:cs="Times New Roman"/>
          <w:color w:val="000000"/>
          <w:szCs w:val="24"/>
        </w:rPr>
        <w:t>students as able-minded learners. This included strategies of DI and UDL such as station-based learning, scaffolded inquiry, and the integration of multiple modes of representation, engagement, and expression (via simultaneous written, artistic, aural, and expressive activities). Many of the multi-media, differentiated, and interactive strategies that we deployed were described as beneficial by all students in the classroom, evidencing the theory of UDL as improving instruction when planned for those on the margins (</w:t>
      </w:r>
      <w:r w:rsidR="00143B34" w:rsidRPr="00D53109">
        <w:rPr>
          <w:rFonts w:eastAsia="Times New Roman" w:cs="Times New Roman"/>
          <w:color w:val="000000"/>
          <w:szCs w:val="24"/>
        </w:rPr>
        <w:t>Meyer et al.</w:t>
      </w:r>
      <w:r w:rsidRPr="00D53109">
        <w:rPr>
          <w:rFonts w:eastAsia="Times New Roman" w:cs="Times New Roman"/>
          <w:color w:val="000000"/>
          <w:szCs w:val="24"/>
        </w:rPr>
        <w:t xml:space="preserve">, 2014). </w:t>
      </w:r>
    </w:p>
    <w:p w14:paraId="00000048" w14:textId="10DA884C" w:rsidR="000C388C" w:rsidRPr="00D53109" w:rsidRDefault="00C908B0" w:rsidP="00D630C7">
      <w:pPr>
        <w:rPr>
          <w:rFonts w:eastAsia="Times New Roman" w:cs="Times New Roman"/>
          <w:color w:val="000000"/>
          <w:szCs w:val="24"/>
        </w:rPr>
      </w:pPr>
      <w:r w:rsidRPr="00D53109">
        <w:rPr>
          <w:rFonts w:eastAsia="Times New Roman" w:cs="Times New Roman"/>
          <w:color w:val="000000"/>
          <w:szCs w:val="24"/>
        </w:rPr>
        <w:t xml:space="preserve">Via these strategies, most students did, over time, adopt an ethic of mutual support, while developing relationships and </w:t>
      </w:r>
      <w:r w:rsidRPr="00D53109">
        <w:rPr>
          <w:rFonts w:eastAsia="Times New Roman" w:cs="Times New Roman"/>
          <w:szCs w:val="24"/>
        </w:rPr>
        <w:t>finding empowering commonalities within and across identities</w:t>
      </w:r>
      <w:r w:rsidRPr="00D53109">
        <w:rPr>
          <w:rFonts w:eastAsia="Times New Roman" w:cs="Times New Roman"/>
          <w:color w:val="000000"/>
          <w:szCs w:val="24"/>
        </w:rPr>
        <w:t xml:space="preserve"> through their work together. However, appropriate support was often challenging to assure within the classroom community, and occasionally power dynamics emerged in complex ways. Both </w:t>
      </w:r>
      <w:r w:rsidRPr="00D53109">
        <w:rPr>
          <w:rFonts w:eastAsia="Times New Roman" w:cs="Times New Roman"/>
          <w:szCs w:val="24"/>
        </w:rPr>
        <w:t>of us</w:t>
      </w:r>
      <w:r w:rsidRPr="00D53109">
        <w:rPr>
          <w:rFonts w:eastAsia="Times New Roman" w:cs="Times New Roman"/>
          <w:color w:val="000000"/>
          <w:szCs w:val="24"/>
        </w:rPr>
        <w:t xml:space="preserve"> observed that during group work, deeply embedded notions of helper-helped were reinscribed in the completion of assignments, reinforced by </w:t>
      </w:r>
      <w:r w:rsidR="00682049" w:rsidRPr="00D53109">
        <w:t xml:space="preserve">traditionally enrolled </w:t>
      </w:r>
      <w:r w:rsidRPr="00D53109">
        <w:rPr>
          <w:rFonts w:eastAsia="Times New Roman" w:cs="Times New Roman"/>
          <w:color w:val="000000"/>
          <w:szCs w:val="24"/>
        </w:rPr>
        <w:t xml:space="preserve">students’ fears of turning in an “imperfect product.” Notably, such tensions became apparent to </w:t>
      </w:r>
      <w:r w:rsidR="00682049" w:rsidRPr="00D53109">
        <w:t xml:space="preserve">traditionally enrolled </w:t>
      </w:r>
      <w:r w:rsidRPr="00D53109">
        <w:rPr>
          <w:rFonts w:eastAsia="Times New Roman" w:cs="Times New Roman"/>
          <w:color w:val="000000"/>
          <w:szCs w:val="24"/>
        </w:rPr>
        <w:t xml:space="preserve">students </w:t>
      </w:r>
      <w:r w:rsidRPr="00D53109">
        <w:rPr>
          <w:rFonts w:eastAsia="Times New Roman" w:cs="Times New Roman"/>
          <w:szCs w:val="24"/>
        </w:rPr>
        <w:t>from</w:t>
      </w:r>
      <w:r w:rsidRPr="00D53109">
        <w:rPr>
          <w:rFonts w:eastAsia="Times New Roman" w:cs="Times New Roman"/>
          <w:color w:val="000000"/>
          <w:szCs w:val="24"/>
        </w:rPr>
        <w:t xml:space="preserve"> self-acknowledged anxieties about evaluation structures, particularly due dates and grades. Both </w:t>
      </w:r>
      <w:r w:rsidRPr="00D53109">
        <w:rPr>
          <w:rFonts w:eastAsia="Times New Roman" w:cs="Times New Roman"/>
          <w:szCs w:val="24"/>
        </w:rPr>
        <w:t>of us</w:t>
      </w:r>
      <w:r w:rsidRPr="00D53109">
        <w:rPr>
          <w:rFonts w:eastAsia="Times New Roman" w:cs="Times New Roman"/>
          <w:color w:val="000000"/>
          <w:szCs w:val="24"/>
        </w:rPr>
        <w:t xml:space="preserve"> used strategies to counter these anxieties, such as situating project </w:t>
      </w:r>
      <w:r w:rsidRPr="00D53109">
        <w:rPr>
          <w:rFonts w:eastAsia="Times New Roman" w:cs="Times New Roman"/>
          <w:color w:val="000000"/>
          <w:szCs w:val="24"/>
        </w:rPr>
        <w:lastRenderedPageBreak/>
        <w:t>work within the context of a unique curricular and pedagogical context. We also emphasized individual accountability via student journal reflections and paper assignments in addition to participation in group work, a strategy that reflects the UDL practice of providing students with multiple modes of expression (</w:t>
      </w:r>
      <w:r w:rsidR="00143B34" w:rsidRPr="00D53109">
        <w:rPr>
          <w:rFonts w:eastAsia="Times New Roman" w:cs="Times New Roman"/>
          <w:color w:val="000000"/>
          <w:szCs w:val="24"/>
        </w:rPr>
        <w:t xml:space="preserve">Meyer et al., </w:t>
      </w:r>
      <w:r w:rsidRPr="00D53109">
        <w:rPr>
          <w:rFonts w:eastAsia="Times New Roman" w:cs="Times New Roman"/>
          <w:color w:val="000000"/>
          <w:szCs w:val="24"/>
        </w:rPr>
        <w:t>2014) and that aligns with best practices within cooperative grouping structures (Putnam, 1998). Our use of pedagogies based in inclusive education practices and DSE principles, which attempted to address tensions and challenges in teaching and learning within our diverse classrooms, reaffirmed for us the importance</w:t>
      </w:r>
      <w:r w:rsidR="00E86712" w:rsidRPr="00D53109">
        <w:rPr>
          <w:rFonts w:eastAsia="Times New Roman" w:cs="Times New Roman"/>
          <w:color w:val="000000"/>
          <w:szCs w:val="24"/>
        </w:rPr>
        <w:t>—</w:t>
      </w:r>
      <w:r w:rsidRPr="00D53109">
        <w:rPr>
          <w:rFonts w:eastAsia="Times New Roman" w:cs="Times New Roman"/>
          <w:color w:val="000000"/>
          <w:szCs w:val="24"/>
        </w:rPr>
        <w:t>and imperfections</w:t>
      </w:r>
      <w:r w:rsidR="00E86712" w:rsidRPr="00D53109">
        <w:rPr>
          <w:rFonts w:eastAsia="Times New Roman" w:cs="Times New Roman"/>
          <w:color w:val="000000"/>
          <w:szCs w:val="24"/>
        </w:rPr>
        <w:t>—</w:t>
      </w:r>
      <w:r w:rsidRPr="00D53109">
        <w:rPr>
          <w:rFonts w:eastAsia="Times New Roman" w:cs="Times New Roman"/>
          <w:color w:val="000000"/>
          <w:szCs w:val="24"/>
        </w:rPr>
        <w:t xml:space="preserve">of enacting inclusive education. </w:t>
      </w:r>
    </w:p>
    <w:p w14:paraId="00000049" w14:textId="6D0E5959" w:rsidR="000C388C" w:rsidRPr="00D53109" w:rsidRDefault="00C908B0" w:rsidP="00194319">
      <w:pPr>
        <w:pStyle w:val="Heading2"/>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t xml:space="preserve">Identity and </w:t>
      </w:r>
      <w:r w:rsidR="008D7A8D" w:rsidRPr="00D53109">
        <w:rPr>
          <w:rFonts w:eastAsia="Times New Roman" w:cs="Times New Roman"/>
          <w:b/>
          <w:color w:val="000000"/>
          <w:sz w:val="24"/>
          <w:szCs w:val="24"/>
        </w:rPr>
        <w:t>L</w:t>
      </w:r>
      <w:r w:rsidRPr="00D53109">
        <w:rPr>
          <w:rFonts w:eastAsia="Times New Roman" w:cs="Times New Roman"/>
          <w:b/>
          <w:color w:val="000000"/>
          <w:sz w:val="24"/>
          <w:szCs w:val="24"/>
        </w:rPr>
        <w:t>anguage</w:t>
      </w:r>
    </w:p>
    <w:p w14:paraId="0000004A" w14:textId="02CDFDB0"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As these were courses explicitly focused on disability, the topics of language and identity </w:t>
      </w:r>
      <w:r w:rsidRPr="00D53109">
        <w:rPr>
          <w:rFonts w:eastAsia="Times New Roman" w:cs="Times New Roman"/>
          <w:szCs w:val="24"/>
        </w:rPr>
        <w:t>were</w:t>
      </w:r>
      <w:r w:rsidRPr="00D53109">
        <w:rPr>
          <w:rFonts w:eastAsia="Times New Roman" w:cs="Times New Roman"/>
          <w:color w:val="000000"/>
          <w:szCs w:val="24"/>
        </w:rPr>
        <w:t xml:space="preserve"> prominent both implicitly and explicitly. In conversations that </w:t>
      </w:r>
      <w:r w:rsidRPr="00D53109">
        <w:rPr>
          <w:rFonts w:eastAsia="Times New Roman" w:cs="Times New Roman"/>
          <w:szCs w:val="24"/>
        </w:rPr>
        <w:t>Jessica</w:t>
      </w:r>
      <w:r w:rsidRPr="00D53109">
        <w:rPr>
          <w:rFonts w:eastAsia="Times New Roman" w:cs="Times New Roman"/>
          <w:color w:val="000000"/>
          <w:szCs w:val="24"/>
        </w:rPr>
        <w:t xml:space="preserve"> had with teachers and support staff from </w:t>
      </w:r>
      <w:r w:rsidRPr="00D53109">
        <w:rPr>
          <w:rFonts w:eastAsia="Times New Roman" w:cs="Times New Roman"/>
          <w:szCs w:val="24"/>
        </w:rPr>
        <w:t>her</w:t>
      </w:r>
      <w:r w:rsidRPr="00D53109">
        <w:rPr>
          <w:rFonts w:eastAsia="Times New Roman" w:cs="Times New Roman"/>
          <w:color w:val="000000"/>
          <w:szCs w:val="24"/>
        </w:rPr>
        <w:t xml:space="preserve"> partner </w:t>
      </w:r>
      <w:r w:rsidRPr="00D53109">
        <w:rPr>
          <w:rFonts w:eastAsia="Times New Roman" w:cs="Times New Roman"/>
          <w:szCs w:val="24"/>
        </w:rPr>
        <w:t>programs</w:t>
      </w:r>
      <w:r w:rsidRPr="00D53109">
        <w:rPr>
          <w:rFonts w:eastAsia="Times New Roman" w:cs="Times New Roman"/>
          <w:color w:val="000000"/>
          <w:szCs w:val="24"/>
        </w:rPr>
        <w:t xml:space="preserve">, it was a common mantra that many ICP students did not know or acknowledge that they had a disability, despite being educated in highly segregated settings throughout their lives. Thus, a goal </w:t>
      </w:r>
      <w:r w:rsidRPr="00D53109">
        <w:rPr>
          <w:rFonts w:eastAsia="Times New Roman" w:cs="Times New Roman"/>
          <w:szCs w:val="24"/>
        </w:rPr>
        <w:t>for</w:t>
      </w:r>
      <w:r w:rsidRPr="00D53109">
        <w:rPr>
          <w:rFonts w:eastAsia="Times New Roman" w:cs="Times New Roman"/>
          <w:color w:val="000000"/>
          <w:szCs w:val="24"/>
        </w:rPr>
        <w:t xml:space="preserve"> </w:t>
      </w:r>
      <w:r w:rsidRPr="00D53109">
        <w:rPr>
          <w:rFonts w:eastAsia="Times New Roman" w:cs="Times New Roman"/>
          <w:szCs w:val="24"/>
        </w:rPr>
        <w:t>Jessica</w:t>
      </w:r>
      <w:r w:rsidRPr="00D53109">
        <w:rPr>
          <w:rFonts w:eastAsia="Times New Roman" w:cs="Times New Roman"/>
          <w:color w:val="000000"/>
          <w:szCs w:val="24"/>
        </w:rPr>
        <w:t xml:space="preserve"> was to introduce the topic of disability identity in a way that might evoke pride. Journals that were completed by all students asked students to reflect on disability labels and constructs within society. Some </w:t>
      </w:r>
      <w:r w:rsidR="00E86712" w:rsidRPr="00D53109">
        <w:t xml:space="preserve">traditionally enrolled </w:t>
      </w:r>
      <w:r w:rsidRPr="00D53109">
        <w:rPr>
          <w:rFonts w:eastAsia="Times New Roman" w:cs="Times New Roman"/>
          <w:color w:val="000000"/>
          <w:szCs w:val="24"/>
        </w:rPr>
        <w:t>and ICP students directly identified as being a part of the disability community by the end of the semester, whereas other students with IDD labels never overtly identified as such, and vice versa. However, all 36 students found ways to personally relate to course content despite how they identified, allowing for complex discussions of identity and language to arise about disability as well as other marginalized identity categories and their intersections with disability.</w:t>
      </w:r>
      <w:r w:rsidRPr="00D53109">
        <w:rPr>
          <w:rFonts w:eastAsia="Times New Roman" w:cs="Times New Roman"/>
          <w:szCs w:val="24"/>
        </w:rPr>
        <w:t xml:space="preserve"> As students collaborated over the course of the semester, commonalities were found </w:t>
      </w:r>
      <w:r w:rsidR="00E86712" w:rsidRPr="00D53109">
        <w:rPr>
          <w:rFonts w:eastAsia="Times New Roman" w:cs="Times New Roman"/>
          <w:szCs w:val="24"/>
        </w:rPr>
        <w:t xml:space="preserve">among </w:t>
      </w:r>
      <w:r w:rsidRPr="00D53109">
        <w:rPr>
          <w:rFonts w:eastAsia="Times New Roman" w:cs="Times New Roman"/>
          <w:szCs w:val="24"/>
        </w:rPr>
        <w:t xml:space="preserve">peers where students found ways to relate to concepts of both disability pride and internalized ableism </w:t>
      </w:r>
      <w:r w:rsidRPr="00D53109">
        <w:rPr>
          <w:rFonts w:eastAsia="Times New Roman" w:cs="Times New Roman"/>
          <w:szCs w:val="24"/>
        </w:rPr>
        <w:lastRenderedPageBreak/>
        <w:t>that both ICP and traditionally</w:t>
      </w:r>
      <w:r w:rsidR="003772F5" w:rsidRPr="00D53109">
        <w:rPr>
          <w:rFonts w:eastAsia="Times New Roman" w:cs="Times New Roman"/>
          <w:szCs w:val="24"/>
        </w:rPr>
        <w:t xml:space="preserve"> </w:t>
      </w:r>
      <w:r w:rsidRPr="00D53109">
        <w:rPr>
          <w:rFonts w:eastAsia="Times New Roman" w:cs="Times New Roman"/>
          <w:szCs w:val="24"/>
        </w:rPr>
        <w:t xml:space="preserve">enrolled students had experienced. For example, one group took on the idea of bullying in their life-writing assignment. All students, regardless of whether they identified as disabled or not, related to the larger topic of bullying, and several </w:t>
      </w:r>
      <w:r w:rsidR="007D6A9F" w:rsidRPr="00D53109">
        <w:t xml:space="preserve">traditionally </w:t>
      </w:r>
      <w:r w:rsidR="00886A6E" w:rsidRPr="00D53109">
        <w:t xml:space="preserve">enrolled </w:t>
      </w:r>
      <w:r w:rsidR="00886A6E" w:rsidRPr="00D53109">
        <w:rPr>
          <w:rFonts w:eastAsia="Times New Roman" w:cs="Times New Roman"/>
          <w:szCs w:val="24"/>
        </w:rPr>
        <w:t>and</w:t>
      </w:r>
      <w:r w:rsidRPr="00D53109">
        <w:rPr>
          <w:rFonts w:eastAsia="Times New Roman" w:cs="Times New Roman"/>
          <w:szCs w:val="24"/>
        </w:rPr>
        <w:t xml:space="preserve"> ICP students identified ableist structures as the root cause of bullying, thus deepening cross-disability connections and understanding about disability identity.</w:t>
      </w:r>
    </w:p>
    <w:p w14:paraId="0000004B" w14:textId="06D41CE9"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For both </w:t>
      </w:r>
      <w:r w:rsidRPr="00D53109">
        <w:rPr>
          <w:rFonts w:eastAsia="Times New Roman" w:cs="Times New Roman"/>
          <w:szCs w:val="24"/>
        </w:rPr>
        <w:t>authors</w:t>
      </w:r>
      <w:r w:rsidRPr="00D53109">
        <w:rPr>
          <w:rFonts w:eastAsia="Times New Roman" w:cs="Times New Roman"/>
          <w:color w:val="000000"/>
          <w:szCs w:val="24"/>
        </w:rPr>
        <w:t>, particularly interesting moments arose during guest speaker lectures. For instance, Kayla McKeon, who is the first ever registered lobbyist</w:t>
      </w:r>
      <w:r w:rsidR="004F54A0" w:rsidRPr="00D53109">
        <w:rPr>
          <w:rFonts w:eastAsia="Times New Roman" w:cs="Times New Roman"/>
          <w:color w:val="000000"/>
          <w:szCs w:val="24"/>
        </w:rPr>
        <w:t xml:space="preserve"> to the United States Congress</w:t>
      </w:r>
      <w:r w:rsidRPr="00D53109">
        <w:rPr>
          <w:rFonts w:eastAsia="Times New Roman" w:cs="Times New Roman"/>
          <w:color w:val="000000"/>
          <w:szCs w:val="24"/>
        </w:rPr>
        <w:t xml:space="preserve"> with down syndrome, visited both classes (in person or via Skype) and discussed, among other things, her work on ending the practice of sub-minimum wage. During the Q &amp; A portion of McKeon’s lecture in </w:t>
      </w:r>
      <w:r w:rsidRPr="00D53109">
        <w:rPr>
          <w:rFonts w:eastAsia="Times New Roman" w:cs="Times New Roman"/>
          <w:szCs w:val="24"/>
        </w:rPr>
        <w:t>Jessica</w:t>
      </w:r>
      <w:r w:rsidRPr="00D53109">
        <w:rPr>
          <w:rFonts w:eastAsia="Times New Roman" w:cs="Times New Roman"/>
          <w:color w:val="000000"/>
          <w:szCs w:val="24"/>
        </w:rPr>
        <w:t xml:space="preserve">’s class, several ICP students who had not previously identified as being disabled, asked Kayla for advice on having down syndrome and gaining employment. Similar questions occurred at the end of the semester when local disability rights advocate Betsy Smith, who also has down syndrome, came with her mother to discuss her route to an inclusive adult life in our local community. The guest speakers added a rich layer for all members of the classroom, and Q &amp; A sessions revealed complexity about language and identity beyond what </w:t>
      </w:r>
      <w:r w:rsidRPr="00D53109">
        <w:rPr>
          <w:rFonts w:eastAsia="Times New Roman" w:cs="Times New Roman"/>
          <w:szCs w:val="24"/>
        </w:rPr>
        <w:t>Jessica</w:t>
      </w:r>
      <w:r w:rsidRPr="00D53109">
        <w:rPr>
          <w:rFonts w:eastAsia="Times New Roman" w:cs="Times New Roman"/>
          <w:color w:val="000000"/>
          <w:szCs w:val="24"/>
        </w:rPr>
        <w:t xml:space="preserve"> noticed occurring during regular class sessions. </w:t>
      </w:r>
    </w:p>
    <w:p w14:paraId="0000004C" w14:textId="4D03046C" w:rsidR="000C388C" w:rsidRPr="00D53109" w:rsidRDefault="00C908B0">
      <w:pPr>
        <w:rPr>
          <w:rFonts w:eastAsia="Times New Roman" w:cs="Times New Roman"/>
          <w:color w:val="000000"/>
          <w:szCs w:val="24"/>
        </w:rPr>
      </w:pPr>
      <w:r w:rsidRPr="00D53109">
        <w:rPr>
          <w:rFonts w:eastAsia="Times New Roman" w:cs="Times New Roman"/>
          <w:szCs w:val="24"/>
        </w:rPr>
        <w:t>Ashley</w:t>
      </w:r>
      <w:r w:rsidRPr="00D53109">
        <w:rPr>
          <w:rFonts w:eastAsia="Times New Roman" w:cs="Times New Roman"/>
          <w:color w:val="000000"/>
          <w:szCs w:val="24"/>
        </w:rPr>
        <w:t xml:space="preserve"> observed variability in all </w:t>
      </w:r>
      <w:r w:rsidR="00352E54" w:rsidRPr="00D53109">
        <w:rPr>
          <w:rFonts w:eastAsia="Times New Roman" w:cs="Times New Roman"/>
          <w:color w:val="000000"/>
          <w:szCs w:val="24"/>
        </w:rPr>
        <w:t>student’s</w:t>
      </w:r>
      <w:r w:rsidRPr="00D53109">
        <w:rPr>
          <w:rFonts w:eastAsia="Times New Roman" w:cs="Times New Roman"/>
          <w:color w:val="000000"/>
          <w:szCs w:val="24"/>
        </w:rPr>
        <w:t xml:space="preserve"> explicit identification with labels of disability, as well as student comfort level in discussing that identity. Some AC students took pride in identifying as disabled, and some with “having down syndrome</w:t>
      </w:r>
      <w:r w:rsidRPr="00D53109">
        <w:rPr>
          <w:rFonts w:eastAsia="Times New Roman" w:cs="Times New Roman"/>
          <w:szCs w:val="24"/>
        </w:rPr>
        <w:t>,” and this p</w:t>
      </w:r>
      <w:r w:rsidRPr="00D53109">
        <w:rPr>
          <w:rFonts w:eastAsia="Times New Roman" w:cs="Times New Roman"/>
          <w:color w:val="000000"/>
          <w:szCs w:val="24"/>
        </w:rPr>
        <w:t xml:space="preserve">ride was amplified by texts and videos describing the work of self-advocates. On the other hand, few </w:t>
      </w:r>
      <w:r w:rsidRPr="00D53109">
        <w:rPr>
          <w:rFonts w:eastAsia="Times New Roman" w:cs="Times New Roman"/>
          <w:szCs w:val="24"/>
        </w:rPr>
        <w:t>traditionally</w:t>
      </w:r>
      <w:r w:rsidR="00BD74B4" w:rsidRPr="00D53109">
        <w:rPr>
          <w:rFonts w:eastAsia="Times New Roman" w:cs="Times New Roman"/>
          <w:szCs w:val="24"/>
        </w:rPr>
        <w:t xml:space="preserve"> </w:t>
      </w:r>
      <w:r w:rsidRPr="00D53109">
        <w:rPr>
          <w:rFonts w:eastAsia="Times New Roman" w:cs="Times New Roman"/>
          <w:szCs w:val="24"/>
        </w:rPr>
        <w:t>enrolled students openly discussed their own labels or identifications with disability. The</w:t>
      </w:r>
      <w:r w:rsidRPr="00D53109">
        <w:rPr>
          <w:rFonts w:eastAsia="Times New Roman" w:cs="Times New Roman"/>
          <w:color w:val="000000"/>
          <w:szCs w:val="24"/>
        </w:rPr>
        <w:t xml:space="preserve"> challenge of language use was productive and important in politicizing conversations around identity and pride in the course, but it also created tensions in the classroom, particularly for </w:t>
      </w:r>
      <w:r w:rsidRPr="00D53109">
        <w:rPr>
          <w:rFonts w:eastAsia="Times New Roman" w:cs="Times New Roman"/>
          <w:szCs w:val="24"/>
        </w:rPr>
        <w:lastRenderedPageBreak/>
        <w:t>Ashley in</w:t>
      </w:r>
      <w:r w:rsidRPr="00D53109">
        <w:rPr>
          <w:rFonts w:eastAsia="Times New Roman" w:cs="Times New Roman"/>
          <w:color w:val="000000"/>
          <w:szCs w:val="24"/>
        </w:rPr>
        <w:t xml:space="preserve"> her lesson planning and linguistic choices in class discussions. Not all AC students in </w:t>
      </w:r>
      <w:r w:rsidRPr="00D53109">
        <w:rPr>
          <w:rFonts w:eastAsia="Times New Roman" w:cs="Times New Roman"/>
          <w:szCs w:val="24"/>
        </w:rPr>
        <w:t>Ashley</w:t>
      </w:r>
      <w:r w:rsidRPr="00D53109">
        <w:rPr>
          <w:rFonts w:eastAsia="Times New Roman" w:cs="Times New Roman"/>
          <w:color w:val="000000"/>
          <w:szCs w:val="24"/>
        </w:rPr>
        <w:t>’s course found language of disability welcome</w:t>
      </w:r>
      <w:r w:rsidR="00BD74B4" w:rsidRPr="00D53109">
        <w:rPr>
          <w:rFonts w:eastAsia="Times New Roman" w:cs="Times New Roman"/>
          <w:color w:val="000000"/>
          <w:szCs w:val="24"/>
        </w:rPr>
        <w:t>,</w:t>
      </w:r>
      <w:r w:rsidRPr="00D53109">
        <w:rPr>
          <w:rFonts w:eastAsia="Times New Roman" w:cs="Times New Roman"/>
          <w:color w:val="000000"/>
          <w:szCs w:val="24"/>
        </w:rPr>
        <w:t xml:space="preserve"> and one student was quite upset with its frequent use. Not wanting to force or require that</w:t>
      </w:r>
      <w:r w:rsidRPr="00D53109">
        <w:rPr>
          <w:rFonts w:eastAsia="Times New Roman" w:cs="Times New Roman"/>
          <w:szCs w:val="24"/>
        </w:rPr>
        <w:t xml:space="preserve"> AC</w:t>
      </w:r>
      <w:r w:rsidRPr="00D53109">
        <w:rPr>
          <w:rFonts w:eastAsia="Times New Roman" w:cs="Times New Roman"/>
          <w:color w:val="000000"/>
          <w:szCs w:val="24"/>
        </w:rPr>
        <w:t xml:space="preserve"> students render themselves as spokespersons for their ability identity, </w:t>
      </w:r>
      <w:r w:rsidRPr="00D53109">
        <w:rPr>
          <w:rFonts w:eastAsia="Times New Roman" w:cs="Times New Roman"/>
          <w:szCs w:val="24"/>
        </w:rPr>
        <w:t>Ashley</w:t>
      </w:r>
      <w:r w:rsidRPr="00D53109">
        <w:rPr>
          <w:rFonts w:eastAsia="Times New Roman" w:cs="Times New Roman"/>
          <w:color w:val="000000"/>
          <w:szCs w:val="24"/>
        </w:rPr>
        <w:t xml:space="preserve"> made pedagogical decisions that complicate a reading of the course as advancing DSE commitments. In particular, in her first time teaching the course, </w:t>
      </w:r>
      <w:r w:rsidRPr="00D53109">
        <w:rPr>
          <w:rFonts w:eastAsia="Times New Roman" w:cs="Times New Roman"/>
          <w:szCs w:val="24"/>
        </w:rPr>
        <w:t>Ashley</w:t>
      </w:r>
      <w:r w:rsidRPr="00D53109">
        <w:rPr>
          <w:rFonts w:eastAsia="Times New Roman" w:cs="Times New Roman"/>
          <w:color w:val="000000"/>
          <w:szCs w:val="24"/>
        </w:rPr>
        <w:t xml:space="preserve"> found herself, despite theoretical, pedagogical, and ethical commitments, and the explicit goals of the course, avoiding explicit reference to IDD in class discussions. This avoidance both reinforced and was reinforced by </w:t>
      </w:r>
      <w:r w:rsidRPr="00D53109">
        <w:rPr>
          <w:rFonts w:eastAsia="Times New Roman" w:cs="Times New Roman"/>
          <w:szCs w:val="24"/>
        </w:rPr>
        <w:t>traditionally</w:t>
      </w:r>
      <w:r w:rsidR="00BD74B4" w:rsidRPr="00D53109">
        <w:rPr>
          <w:rFonts w:eastAsia="Times New Roman" w:cs="Times New Roman"/>
          <w:szCs w:val="24"/>
        </w:rPr>
        <w:t xml:space="preserve"> </w:t>
      </w:r>
      <w:r w:rsidRPr="00D53109">
        <w:rPr>
          <w:rFonts w:eastAsia="Times New Roman" w:cs="Times New Roman"/>
          <w:szCs w:val="24"/>
        </w:rPr>
        <w:t>enrolled</w:t>
      </w:r>
      <w:r w:rsidRPr="00D53109">
        <w:rPr>
          <w:rFonts w:eastAsia="Times New Roman" w:cs="Times New Roman"/>
          <w:color w:val="000000"/>
          <w:szCs w:val="24"/>
        </w:rPr>
        <w:t xml:space="preserve"> </w:t>
      </w:r>
      <w:r w:rsidRPr="00D53109">
        <w:rPr>
          <w:rFonts w:eastAsia="Times New Roman" w:cs="Times New Roman"/>
          <w:szCs w:val="24"/>
        </w:rPr>
        <w:t>students'</w:t>
      </w:r>
      <w:r w:rsidRPr="00D53109">
        <w:rPr>
          <w:rFonts w:eastAsia="Times New Roman" w:cs="Times New Roman"/>
          <w:color w:val="000000"/>
          <w:szCs w:val="24"/>
        </w:rPr>
        <w:t xml:space="preserve"> avoidance </w:t>
      </w:r>
      <w:r w:rsidRPr="00D53109">
        <w:rPr>
          <w:rFonts w:eastAsia="Times New Roman" w:cs="Times New Roman"/>
          <w:szCs w:val="24"/>
        </w:rPr>
        <w:t>of IDD terms as</w:t>
      </w:r>
      <w:r w:rsidRPr="00D53109">
        <w:rPr>
          <w:rFonts w:eastAsia="Times New Roman" w:cs="Times New Roman"/>
          <w:color w:val="000000"/>
          <w:szCs w:val="24"/>
        </w:rPr>
        <w:t xml:space="preserve"> the semester proceeded. Thus, in the second iteration of the course, </w:t>
      </w:r>
      <w:r w:rsidRPr="00D53109">
        <w:rPr>
          <w:rFonts w:eastAsia="Times New Roman" w:cs="Times New Roman"/>
          <w:szCs w:val="24"/>
        </w:rPr>
        <w:t>Ashley</w:t>
      </w:r>
      <w:r w:rsidRPr="00D53109">
        <w:rPr>
          <w:rFonts w:eastAsia="Times New Roman" w:cs="Times New Roman"/>
          <w:color w:val="000000"/>
          <w:szCs w:val="24"/>
        </w:rPr>
        <w:t xml:space="preserve"> focused more intentionally on designing opportunities for students’ reflection on identity through storytelling, artistic expression, and journaling. This included facilitating students’ engagement with the work of </w:t>
      </w:r>
      <w:proofErr w:type="spellStart"/>
      <w:r w:rsidRPr="00D53109">
        <w:rPr>
          <w:rFonts w:eastAsia="Times New Roman" w:cs="Times New Roman"/>
          <w:color w:val="000000"/>
          <w:szCs w:val="24"/>
        </w:rPr>
        <w:t>Krip</w:t>
      </w:r>
      <w:proofErr w:type="spellEnd"/>
      <w:r w:rsidRPr="00D53109">
        <w:rPr>
          <w:rFonts w:eastAsia="Times New Roman" w:cs="Times New Roman"/>
          <w:color w:val="000000"/>
          <w:szCs w:val="24"/>
        </w:rPr>
        <w:t xml:space="preserve"> Hop artists Keith Jones and Leroy </w:t>
      </w:r>
      <w:r w:rsidR="00BD74B4" w:rsidRPr="00D53109">
        <w:rPr>
          <w:rFonts w:eastAsia="Times New Roman" w:cs="Times New Roman"/>
          <w:color w:val="000000"/>
          <w:szCs w:val="24"/>
        </w:rPr>
        <w:t xml:space="preserve">F. </w:t>
      </w:r>
      <w:r w:rsidRPr="00D53109">
        <w:rPr>
          <w:rFonts w:eastAsia="Times New Roman" w:cs="Times New Roman"/>
          <w:color w:val="000000"/>
          <w:szCs w:val="24"/>
        </w:rPr>
        <w:t>Moore</w:t>
      </w:r>
      <w:r w:rsidR="00BD74B4" w:rsidRPr="00D53109">
        <w:rPr>
          <w:rFonts w:eastAsia="Times New Roman" w:cs="Times New Roman"/>
          <w:color w:val="000000"/>
          <w:szCs w:val="24"/>
        </w:rPr>
        <w:t>, Jr.</w:t>
      </w:r>
      <w:r w:rsidRPr="00D53109">
        <w:rPr>
          <w:rFonts w:eastAsia="Times New Roman" w:cs="Times New Roman"/>
          <w:color w:val="000000"/>
          <w:szCs w:val="24"/>
        </w:rPr>
        <w:t xml:space="preserve"> Because of Jones and Moore’s explicit focus on the intersections of racial and ability injustice, their work invited important cross-group dialogue about oppression for </w:t>
      </w:r>
      <w:r w:rsidRPr="00D53109">
        <w:rPr>
          <w:rFonts w:eastAsia="Times New Roman" w:cs="Times New Roman"/>
          <w:szCs w:val="24"/>
        </w:rPr>
        <w:t>traditionally</w:t>
      </w:r>
      <w:r w:rsidR="00D24D3A" w:rsidRPr="00D53109">
        <w:rPr>
          <w:rFonts w:eastAsia="Times New Roman" w:cs="Times New Roman"/>
          <w:szCs w:val="24"/>
        </w:rPr>
        <w:t xml:space="preserve"> </w:t>
      </w:r>
      <w:r w:rsidRPr="00D53109">
        <w:rPr>
          <w:rFonts w:eastAsia="Times New Roman" w:cs="Times New Roman"/>
          <w:szCs w:val="24"/>
        </w:rPr>
        <w:t>enrolled</w:t>
      </w:r>
      <w:r w:rsidRPr="00D53109">
        <w:rPr>
          <w:rFonts w:eastAsia="Times New Roman" w:cs="Times New Roman"/>
          <w:color w:val="000000"/>
          <w:szCs w:val="24"/>
        </w:rPr>
        <w:t xml:space="preserve"> students of color and AC students marginalized by ability, culminating in an engaging and creative spoken word exercise. </w:t>
      </w:r>
    </w:p>
    <w:p w14:paraId="6F306269" w14:textId="77777777" w:rsidR="008D7A8D" w:rsidRPr="00D53109" w:rsidRDefault="00C908B0" w:rsidP="00D24D3A">
      <w:pPr>
        <w:ind w:firstLine="0"/>
        <w:rPr>
          <w:rFonts w:eastAsia="Times New Roman" w:cs="Times New Roman"/>
          <w:b/>
          <w:color w:val="000000"/>
          <w:szCs w:val="24"/>
        </w:rPr>
      </w:pPr>
      <w:r w:rsidRPr="00D53109">
        <w:rPr>
          <w:rFonts w:eastAsia="Times New Roman" w:cs="Times New Roman"/>
          <w:b/>
          <w:color w:val="000000"/>
          <w:szCs w:val="24"/>
        </w:rPr>
        <w:t xml:space="preserve">Analysis of </w:t>
      </w:r>
      <w:r w:rsidR="008D7A8D" w:rsidRPr="00D53109">
        <w:rPr>
          <w:rFonts w:eastAsia="Times New Roman" w:cs="Times New Roman"/>
          <w:b/>
          <w:color w:val="000000"/>
          <w:szCs w:val="24"/>
        </w:rPr>
        <w:t>I</w:t>
      </w:r>
      <w:r w:rsidRPr="00D53109">
        <w:rPr>
          <w:rFonts w:eastAsia="Times New Roman" w:cs="Times New Roman"/>
          <w:b/>
          <w:color w:val="000000"/>
          <w:szCs w:val="24"/>
        </w:rPr>
        <w:t xml:space="preserve">dentity and </w:t>
      </w:r>
      <w:r w:rsidR="008D7A8D" w:rsidRPr="00D53109">
        <w:rPr>
          <w:rFonts w:eastAsia="Times New Roman" w:cs="Times New Roman"/>
          <w:b/>
          <w:color w:val="000000"/>
          <w:szCs w:val="24"/>
        </w:rPr>
        <w:t>L</w:t>
      </w:r>
      <w:r w:rsidRPr="00D53109">
        <w:rPr>
          <w:rFonts w:eastAsia="Times New Roman" w:cs="Times New Roman"/>
          <w:b/>
          <w:color w:val="000000"/>
          <w:szCs w:val="24"/>
        </w:rPr>
        <w:t>anguage</w:t>
      </w:r>
    </w:p>
    <w:p w14:paraId="0000004D" w14:textId="71DABA77" w:rsidR="000C388C" w:rsidRPr="00D53109" w:rsidRDefault="00C908B0" w:rsidP="0053292B">
      <w:pPr>
        <w:rPr>
          <w:rFonts w:eastAsia="Times New Roman" w:cs="Times New Roman"/>
          <w:b/>
          <w:color w:val="000000"/>
          <w:szCs w:val="24"/>
        </w:rPr>
      </w:pPr>
      <w:r w:rsidRPr="00D53109">
        <w:rPr>
          <w:rFonts w:eastAsia="Times New Roman" w:cs="Times New Roman"/>
          <w:color w:val="000000"/>
          <w:szCs w:val="24"/>
        </w:rPr>
        <w:t xml:space="preserve">Discussions of disability identity and use of disability language were both challenging and transformative for students, as well as for us as instructors. One clear challenge was to avoid what Mitchell and Snyder (2015) call </w:t>
      </w:r>
      <w:proofErr w:type="spellStart"/>
      <w:r w:rsidRPr="00D53109">
        <w:rPr>
          <w:rFonts w:eastAsia="Times New Roman" w:cs="Times New Roman"/>
          <w:color w:val="000000"/>
          <w:szCs w:val="24"/>
        </w:rPr>
        <w:t>inclusionism</w:t>
      </w:r>
      <w:proofErr w:type="spellEnd"/>
      <w:r w:rsidRPr="00D53109">
        <w:rPr>
          <w:rFonts w:eastAsia="Times New Roman" w:cs="Times New Roman"/>
          <w:color w:val="000000"/>
          <w:szCs w:val="24"/>
        </w:rPr>
        <w:t xml:space="preserve">, which expands “the inclusion of some nonnormative bodies, those whom we have referred to as ‘the able-disabled,’ while further solidifying the nonnormative, less easily </w:t>
      </w:r>
      <w:proofErr w:type="spellStart"/>
      <w:r w:rsidRPr="00D53109">
        <w:rPr>
          <w:rFonts w:eastAsia="Times New Roman" w:cs="Times New Roman"/>
          <w:color w:val="000000"/>
          <w:szCs w:val="24"/>
        </w:rPr>
        <w:t>integratable</w:t>
      </w:r>
      <w:proofErr w:type="spellEnd"/>
      <w:r w:rsidRPr="00D53109">
        <w:rPr>
          <w:rFonts w:eastAsia="Times New Roman" w:cs="Times New Roman"/>
          <w:color w:val="000000"/>
          <w:szCs w:val="24"/>
        </w:rPr>
        <w:t xml:space="preserve"> bodies” (p. 72). The avoidance of explicit discussions of disability can occur when one privileges a kind of </w:t>
      </w:r>
      <w:proofErr w:type="spellStart"/>
      <w:r w:rsidRPr="00D53109">
        <w:rPr>
          <w:rFonts w:eastAsia="Times New Roman" w:cs="Times New Roman"/>
          <w:color w:val="000000"/>
          <w:szCs w:val="24"/>
        </w:rPr>
        <w:t>inclusionism</w:t>
      </w:r>
      <w:proofErr w:type="spellEnd"/>
      <w:r w:rsidRPr="00D53109">
        <w:rPr>
          <w:rFonts w:eastAsia="Times New Roman" w:cs="Times New Roman"/>
          <w:color w:val="000000"/>
          <w:szCs w:val="24"/>
        </w:rPr>
        <w:t xml:space="preserve"> over substantive </w:t>
      </w:r>
      <w:r w:rsidRPr="00D53109">
        <w:rPr>
          <w:rFonts w:eastAsia="Times New Roman" w:cs="Times New Roman"/>
          <w:color w:val="000000"/>
          <w:szCs w:val="24"/>
        </w:rPr>
        <w:lastRenderedPageBreak/>
        <w:t xml:space="preserve">and meaningful change, which aligns with Broderick and </w:t>
      </w:r>
      <w:proofErr w:type="spellStart"/>
      <w:r w:rsidRPr="00D53109">
        <w:rPr>
          <w:rFonts w:eastAsia="Times New Roman" w:cs="Times New Roman"/>
          <w:color w:val="000000"/>
          <w:szCs w:val="24"/>
        </w:rPr>
        <w:t>Lalvani’s</w:t>
      </w:r>
      <w:proofErr w:type="spellEnd"/>
      <w:r w:rsidRPr="00D53109">
        <w:rPr>
          <w:rFonts w:eastAsia="Times New Roman" w:cs="Times New Roman"/>
          <w:color w:val="000000"/>
          <w:szCs w:val="24"/>
        </w:rPr>
        <w:t xml:space="preserve"> (2017) concept of “</w:t>
      </w:r>
      <w:proofErr w:type="spellStart"/>
      <w:r w:rsidRPr="00D53109">
        <w:rPr>
          <w:rFonts w:eastAsia="Times New Roman" w:cs="Times New Roman"/>
          <w:color w:val="000000"/>
          <w:szCs w:val="24"/>
        </w:rPr>
        <w:t>dysconscious</w:t>
      </w:r>
      <w:proofErr w:type="spellEnd"/>
      <w:r w:rsidRPr="00D53109">
        <w:rPr>
          <w:rFonts w:eastAsia="Times New Roman" w:cs="Times New Roman"/>
          <w:color w:val="000000"/>
          <w:szCs w:val="24"/>
        </w:rPr>
        <w:t xml:space="preserve"> ableism,” or a “distorted way of thinking about dis/ability (particularly when compared to </w:t>
      </w:r>
      <w:proofErr w:type="spellStart"/>
      <w:r w:rsidRPr="00D53109">
        <w:rPr>
          <w:rFonts w:eastAsia="Times New Roman" w:cs="Times New Roman"/>
          <w:color w:val="000000"/>
          <w:szCs w:val="24"/>
        </w:rPr>
        <w:t>criticalist</w:t>
      </w:r>
      <w:proofErr w:type="spellEnd"/>
      <w:r w:rsidRPr="00D53109">
        <w:rPr>
          <w:rFonts w:eastAsia="Times New Roman" w:cs="Times New Roman"/>
          <w:color w:val="000000"/>
          <w:szCs w:val="24"/>
        </w:rPr>
        <w:t xml:space="preserve"> </w:t>
      </w:r>
      <w:proofErr w:type="spellStart"/>
      <w:r w:rsidRPr="00D53109">
        <w:rPr>
          <w:rFonts w:eastAsia="Times New Roman" w:cs="Times New Roman"/>
          <w:color w:val="000000"/>
          <w:szCs w:val="24"/>
        </w:rPr>
        <w:t>conceptualisations</w:t>
      </w:r>
      <w:proofErr w:type="spellEnd"/>
      <w:r w:rsidRPr="00D53109">
        <w:rPr>
          <w:rFonts w:eastAsia="Times New Roman" w:cs="Times New Roman"/>
          <w:color w:val="000000"/>
          <w:szCs w:val="24"/>
        </w:rPr>
        <w:t xml:space="preserve"> of dis/ability), one that tacitly accepts dominant ableist norms and privileges” (p. 895). This avoidance can also be understood as a kind of sanitizing of disability, or a fear of naming and claiming disability as more than a deficit oriented special education construct</w:t>
      </w:r>
      <w:r w:rsidR="00352E54" w:rsidRPr="00D53109">
        <w:rPr>
          <w:rFonts w:eastAsia="Times New Roman" w:cs="Times New Roman"/>
          <w:color w:val="000000"/>
          <w:szCs w:val="24"/>
        </w:rPr>
        <w:t>.</w:t>
      </w:r>
      <w:r w:rsidRPr="00D53109">
        <w:rPr>
          <w:rFonts w:eastAsia="Times New Roman" w:cs="Times New Roman"/>
          <w:color w:val="000000"/>
          <w:szCs w:val="24"/>
        </w:rPr>
        <w:t xml:space="preserve"> Avoiding the discussion of disability undermines attempts to disrupt structural inequities and silences that surround disability identity and the perpetuation of ableism. Our classroom experiences thus reinforce the importance of critical work examining pedagogical projects of cross-group dialogue surrounding discussions of ability and disability in higher education. </w:t>
      </w:r>
    </w:p>
    <w:p w14:paraId="0000004E" w14:textId="09941AAC" w:rsidR="000C388C" w:rsidRPr="00D53109" w:rsidRDefault="00C908B0" w:rsidP="0053292B">
      <w:pPr>
        <w:rPr>
          <w:rFonts w:eastAsia="Times New Roman" w:cs="Times New Roman"/>
          <w:color w:val="000000"/>
          <w:szCs w:val="24"/>
        </w:rPr>
      </w:pPr>
      <w:r w:rsidRPr="00D53109">
        <w:rPr>
          <w:rFonts w:eastAsia="Times New Roman" w:cs="Times New Roman"/>
          <w:color w:val="000000"/>
          <w:szCs w:val="24"/>
        </w:rPr>
        <w:t xml:space="preserve">Our classroom observations dovetail with </w:t>
      </w:r>
      <w:proofErr w:type="spellStart"/>
      <w:r w:rsidRPr="00D53109">
        <w:rPr>
          <w:rFonts w:eastAsia="Times New Roman" w:cs="Times New Roman"/>
          <w:color w:val="000000"/>
          <w:szCs w:val="24"/>
        </w:rPr>
        <w:t>Prohn</w:t>
      </w:r>
      <w:proofErr w:type="spellEnd"/>
      <w:r w:rsidRPr="00D53109">
        <w:rPr>
          <w:rFonts w:eastAsia="Times New Roman" w:cs="Times New Roman"/>
          <w:color w:val="000000"/>
          <w:szCs w:val="24"/>
        </w:rPr>
        <w:t xml:space="preserve"> (2014) and Vroman (2019)’s findings that </w:t>
      </w:r>
      <w:r w:rsidRPr="00D53109">
        <w:rPr>
          <w:rFonts w:eastAsia="Times New Roman" w:cs="Times New Roman"/>
          <w:szCs w:val="24"/>
        </w:rPr>
        <w:t xml:space="preserve">students labeled as IDD </w:t>
      </w:r>
      <w:r w:rsidRPr="00D53109">
        <w:rPr>
          <w:rFonts w:eastAsia="Times New Roman" w:cs="Times New Roman"/>
          <w:color w:val="000000"/>
          <w:szCs w:val="24"/>
        </w:rPr>
        <w:t xml:space="preserve">experience tensions surrounding claiming disability identity versus claiming a common identity with their traditionally-enrolled college peers. In particular, while some students claimed a disability with pride, or emerging pride, some ICP and </w:t>
      </w:r>
      <w:r w:rsidRPr="00D53109">
        <w:rPr>
          <w:rFonts w:eastAsia="Times New Roman" w:cs="Times New Roman"/>
          <w:szCs w:val="24"/>
        </w:rPr>
        <w:t>AC</w:t>
      </w:r>
      <w:r w:rsidRPr="00D53109">
        <w:rPr>
          <w:rFonts w:eastAsia="Times New Roman" w:cs="Times New Roman"/>
          <w:color w:val="000000"/>
          <w:szCs w:val="24"/>
        </w:rPr>
        <w:t xml:space="preserve"> students expressed identification with nondisabled (or able-minded) peers and a desire not to be framed as different. Such a stance is understandable within contexts of entrenched ableism. As Carey (2013) points out, this “pursuit of normality” via passing brings with it the promise of social belonging and social protection, even while it “serves the interests of the nondisabled” (</w:t>
      </w:r>
      <w:r w:rsidR="00993E0B" w:rsidRPr="00D53109">
        <w:rPr>
          <w:rFonts w:eastAsia="Times New Roman" w:cs="Times New Roman"/>
          <w:color w:val="000000"/>
          <w:szCs w:val="24"/>
        </w:rPr>
        <w:t>p. 154</w:t>
      </w:r>
      <w:r w:rsidRPr="00D53109">
        <w:rPr>
          <w:rFonts w:eastAsia="Times New Roman" w:cs="Times New Roman"/>
          <w:color w:val="000000"/>
          <w:szCs w:val="24"/>
        </w:rPr>
        <w:t>). While it is important to acknowledge the potential role of internalized ableism within the claim to a common identity with traditionally</w:t>
      </w:r>
      <w:r w:rsidR="007C757A" w:rsidRPr="00D53109">
        <w:rPr>
          <w:rFonts w:eastAsia="Times New Roman" w:cs="Times New Roman"/>
          <w:color w:val="000000"/>
          <w:szCs w:val="24"/>
        </w:rPr>
        <w:t xml:space="preserve"> </w:t>
      </w:r>
      <w:r w:rsidRPr="00D53109">
        <w:rPr>
          <w:rFonts w:eastAsia="Times New Roman" w:cs="Times New Roman"/>
          <w:color w:val="000000"/>
          <w:szCs w:val="24"/>
        </w:rPr>
        <w:t xml:space="preserve">enrolled peers, it is also important to recognize the role of peer relationships and social cohesion at work in this expressive desire, namely the feelings of social belonging that emerged via group work and class discussions. </w:t>
      </w:r>
    </w:p>
    <w:p w14:paraId="0000004F" w14:textId="49EF2042" w:rsidR="000C388C" w:rsidRPr="00D53109" w:rsidRDefault="00C908B0" w:rsidP="0053292B">
      <w:pPr>
        <w:rPr>
          <w:rFonts w:eastAsia="Times New Roman" w:cs="Times New Roman"/>
          <w:color w:val="000000"/>
          <w:szCs w:val="24"/>
        </w:rPr>
      </w:pPr>
      <w:r w:rsidRPr="00D53109">
        <w:rPr>
          <w:rFonts w:eastAsia="Times New Roman" w:cs="Times New Roman"/>
          <w:color w:val="000000"/>
          <w:szCs w:val="24"/>
        </w:rPr>
        <w:lastRenderedPageBreak/>
        <w:t xml:space="preserve">At the same time that instances of </w:t>
      </w:r>
      <w:proofErr w:type="spellStart"/>
      <w:r w:rsidRPr="00D53109">
        <w:rPr>
          <w:rFonts w:eastAsia="Times New Roman" w:cs="Times New Roman"/>
          <w:color w:val="000000"/>
          <w:szCs w:val="24"/>
        </w:rPr>
        <w:t>inclusionism</w:t>
      </w:r>
      <w:proofErr w:type="spellEnd"/>
      <w:r w:rsidRPr="00D53109">
        <w:rPr>
          <w:rFonts w:eastAsia="Times New Roman" w:cs="Times New Roman"/>
          <w:color w:val="000000"/>
          <w:szCs w:val="24"/>
        </w:rPr>
        <w:t xml:space="preserve"> appeared and re-appeared within the context of pedagogical encounters, </w:t>
      </w:r>
      <w:proofErr w:type="spellStart"/>
      <w:r w:rsidRPr="00D53109">
        <w:rPr>
          <w:rFonts w:eastAsia="Times New Roman" w:cs="Times New Roman"/>
          <w:color w:val="000000"/>
          <w:szCs w:val="24"/>
        </w:rPr>
        <w:t>inclusionism</w:t>
      </w:r>
      <w:proofErr w:type="spellEnd"/>
      <w:r w:rsidRPr="00D53109">
        <w:rPr>
          <w:rFonts w:eastAsia="Times New Roman" w:cs="Times New Roman"/>
          <w:color w:val="000000"/>
          <w:szCs w:val="24"/>
        </w:rPr>
        <w:t xml:space="preserve"> was also resisted by the actions and interpretations of students in the classroom. In particular, traditionally</w:t>
      </w:r>
      <w:r w:rsidR="007C757A" w:rsidRPr="00D53109">
        <w:rPr>
          <w:rFonts w:eastAsia="Times New Roman" w:cs="Times New Roman"/>
          <w:color w:val="000000"/>
          <w:szCs w:val="24"/>
        </w:rPr>
        <w:t xml:space="preserve"> </w:t>
      </w:r>
      <w:r w:rsidRPr="00D53109">
        <w:rPr>
          <w:rFonts w:eastAsia="Times New Roman" w:cs="Times New Roman"/>
          <w:color w:val="000000"/>
          <w:szCs w:val="24"/>
        </w:rPr>
        <w:t xml:space="preserve">enrolled students frequently challenged their own expectations of normalcy in light of the alternative modes of expression and intelligence exhibited by their labeled peers, as well as by their peers’ complex discussions of their disability identity. For instance, one student in </w:t>
      </w:r>
      <w:r w:rsidRPr="00D53109">
        <w:rPr>
          <w:rFonts w:eastAsia="Times New Roman" w:cs="Times New Roman"/>
          <w:szCs w:val="24"/>
        </w:rPr>
        <w:t>Ashley</w:t>
      </w:r>
      <w:r w:rsidRPr="00D53109">
        <w:rPr>
          <w:rFonts w:eastAsia="Times New Roman" w:cs="Times New Roman"/>
          <w:color w:val="000000"/>
          <w:szCs w:val="24"/>
        </w:rPr>
        <w:t xml:space="preserve">’s class challenged peers’ conceptions of intelligence and knowledge-making through her prolific and expressive poetry. In </w:t>
      </w:r>
      <w:r w:rsidRPr="00D53109">
        <w:rPr>
          <w:rFonts w:eastAsia="Times New Roman" w:cs="Times New Roman"/>
          <w:szCs w:val="24"/>
        </w:rPr>
        <w:t>Jessica</w:t>
      </w:r>
      <w:r w:rsidRPr="00D53109">
        <w:rPr>
          <w:rFonts w:eastAsia="Times New Roman" w:cs="Times New Roman"/>
          <w:color w:val="000000"/>
          <w:szCs w:val="24"/>
        </w:rPr>
        <w:t>’s class</w:t>
      </w:r>
      <w:r w:rsidR="007C757A" w:rsidRPr="00D53109">
        <w:rPr>
          <w:rFonts w:eastAsia="Times New Roman" w:cs="Times New Roman"/>
          <w:color w:val="000000"/>
          <w:szCs w:val="24"/>
        </w:rPr>
        <w:t>,</w:t>
      </w:r>
      <w:r w:rsidRPr="00D53109">
        <w:rPr>
          <w:rFonts w:eastAsia="Times New Roman" w:cs="Times New Roman"/>
          <w:color w:val="000000"/>
          <w:szCs w:val="24"/>
        </w:rPr>
        <w:t xml:space="preserve"> an ICP student who was a strong activist was a role model</w:t>
      </w:r>
      <w:r w:rsidR="00333D7B" w:rsidRPr="00D53109">
        <w:rPr>
          <w:rFonts w:eastAsia="Times New Roman" w:cs="Times New Roman"/>
          <w:color w:val="000000"/>
          <w:szCs w:val="24"/>
        </w:rPr>
        <w:t xml:space="preserve"> among</w:t>
      </w:r>
      <w:r w:rsidRPr="00D53109">
        <w:rPr>
          <w:rFonts w:eastAsia="Times New Roman" w:cs="Times New Roman"/>
          <w:color w:val="000000"/>
          <w:szCs w:val="24"/>
        </w:rPr>
        <w:t xml:space="preserve"> traditionally</w:t>
      </w:r>
      <w:r w:rsidR="007C757A" w:rsidRPr="00D53109">
        <w:rPr>
          <w:rFonts w:eastAsia="Times New Roman" w:cs="Times New Roman"/>
          <w:color w:val="000000"/>
          <w:szCs w:val="24"/>
        </w:rPr>
        <w:t xml:space="preserve"> </w:t>
      </w:r>
      <w:r w:rsidRPr="00D53109">
        <w:rPr>
          <w:rFonts w:eastAsia="Times New Roman" w:cs="Times New Roman"/>
          <w:color w:val="000000"/>
          <w:szCs w:val="24"/>
        </w:rPr>
        <w:t xml:space="preserve">enrolled and other ICP students for taking a politicized stance </w:t>
      </w:r>
      <w:r w:rsidR="00936E07" w:rsidRPr="00D53109">
        <w:rPr>
          <w:rFonts w:eastAsia="Times New Roman" w:cs="Times New Roman"/>
          <w:color w:val="000000"/>
          <w:szCs w:val="24"/>
        </w:rPr>
        <w:t>toward</w:t>
      </w:r>
      <w:r w:rsidRPr="00D53109">
        <w:rPr>
          <w:rFonts w:eastAsia="Times New Roman" w:cs="Times New Roman"/>
          <w:color w:val="000000"/>
          <w:szCs w:val="24"/>
        </w:rPr>
        <w:t xml:space="preserve"> disability. This occurred throughout the semester when this ICP student shared video clips of him marching with his family </w:t>
      </w:r>
      <w:r w:rsidR="004F54A0" w:rsidRPr="00D53109">
        <w:rPr>
          <w:rFonts w:eastAsia="Times New Roman" w:cs="Times New Roman"/>
          <w:color w:val="000000"/>
          <w:szCs w:val="24"/>
        </w:rPr>
        <w:t>at the U.S. capitol</w:t>
      </w:r>
      <w:r w:rsidRPr="00D53109">
        <w:rPr>
          <w:rFonts w:eastAsia="Times New Roman" w:cs="Times New Roman"/>
          <w:color w:val="000000"/>
          <w:szCs w:val="24"/>
        </w:rPr>
        <w:t xml:space="preserve"> for disability rights. Through this example, this ICP student empowered other students to see firsthand the benefits of identity-pride</w:t>
      </w:r>
      <w:r w:rsidR="007C757A" w:rsidRPr="00D53109">
        <w:rPr>
          <w:rFonts w:eastAsia="Times New Roman" w:cs="Times New Roman"/>
          <w:color w:val="000000"/>
          <w:szCs w:val="24"/>
        </w:rPr>
        <w:t>;</w:t>
      </w:r>
      <w:r w:rsidRPr="00D53109">
        <w:rPr>
          <w:rFonts w:eastAsia="Times New Roman" w:cs="Times New Roman"/>
          <w:color w:val="000000"/>
          <w:szCs w:val="24"/>
        </w:rPr>
        <w:t xml:space="preserve"> and claiming disability pride became a more dominant way of being part of the group in the classroom, even for traditionally</w:t>
      </w:r>
      <w:r w:rsidR="007C757A" w:rsidRPr="00D53109">
        <w:rPr>
          <w:rFonts w:eastAsia="Times New Roman" w:cs="Times New Roman"/>
          <w:szCs w:val="24"/>
        </w:rPr>
        <w:t xml:space="preserve"> </w:t>
      </w:r>
      <w:r w:rsidRPr="00D53109">
        <w:rPr>
          <w:rFonts w:eastAsia="Times New Roman" w:cs="Times New Roman"/>
          <w:color w:val="000000"/>
          <w:szCs w:val="24"/>
        </w:rPr>
        <w:t xml:space="preserve">enrolled students who </w:t>
      </w:r>
      <w:r w:rsidRPr="00D53109">
        <w:rPr>
          <w:rFonts w:eastAsia="Times New Roman" w:cs="Times New Roman"/>
          <w:szCs w:val="24"/>
        </w:rPr>
        <w:t>identified as disabled</w:t>
      </w:r>
      <w:r w:rsidRPr="00D53109">
        <w:rPr>
          <w:rFonts w:eastAsia="Times New Roman" w:cs="Times New Roman"/>
          <w:color w:val="000000"/>
          <w:szCs w:val="24"/>
        </w:rPr>
        <w:t xml:space="preserve">. </w:t>
      </w:r>
    </w:p>
    <w:p w14:paraId="00000050" w14:textId="0280AEC1" w:rsidR="000C388C" w:rsidRPr="00D53109" w:rsidRDefault="00C908B0" w:rsidP="006E6976">
      <w:pPr>
        <w:pStyle w:val="Heading2"/>
        <w:spacing w:before="0" w:after="0"/>
        <w:ind w:firstLine="0"/>
        <w:rPr>
          <w:rFonts w:eastAsia="Times New Roman" w:cs="Times New Roman"/>
          <w:b/>
          <w:color w:val="000000"/>
          <w:sz w:val="24"/>
          <w:szCs w:val="24"/>
        </w:rPr>
      </w:pPr>
      <w:r w:rsidRPr="00D53109">
        <w:rPr>
          <w:rFonts w:eastAsia="Times New Roman" w:cs="Times New Roman"/>
          <w:b/>
          <w:color w:val="000000"/>
          <w:sz w:val="24"/>
          <w:szCs w:val="24"/>
        </w:rPr>
        <w:t xml:space="preserve">Multiple </w:t>
      </w:r>
      <w:r w:rsidR="008D7A8D" w:rsidRPr="00D53109">
        <w:rPr>
          <w:rFonts w:eastAsia="Times New Roman" w:cs="Times New Roman"/>
          <w:b/>
          <w:color w:val="000000"/>
          <w:sz w:val="24"/>
          <w:szCs w:val="24"/>
        </w:rPr>
        <w:t>P</w:t>
      </w:r>
      <w:r w:rsidRPr="00D53109">
        <w:rPr>
          <w:rFonts w:eastAsia="Times New Roman" w:cs="Times New Roman"/>
          <w:b/>
          <w:color w:val="000000"/>
          <w:sz w:val="24"/>
          <w:szCs w:val="24"/>
        </w:rPr>
        <w:t xml:space="preserve">erspectives on </w:t>
      </w:r>
      <w:r w:rsidR="008D7A8D" w:rsidRPr="00D53109">
        <w:rPr>
          <w:rFonts w:eastAsia="Times New Roman" w:cs="Times New Roman"/>
          <w:b/>
          <w:color w:val="000000"/>
          <w:sz w:val="24"/>
          <w:szCs w:val="24"/>
        </w:rPr>
        <w:t>P</w:t>
      </w:r>
      <w:r w:rsidRPr="00D53109">
        <w:rPr>
          <w:rFonts w:eastAsia="Times New Roman" w:cs="Times New Roman"/>
          <w:b/>
          <w:color w:val="000000"/>
          <w:sz w:val="24"/>
          <w:szCs w:val="24"/>
        </w:rPr>
        <w:t xml:space="preserve">urposes of the </w:t>
      </w:r>
      <w:r w:rsidR="008D7A8D" w:rsidRPr="00D53109">
        <w:rPr>
          <w:rFonts w:eastAsia="Times New Roman" w:cs="Times New Roman"/>
          <w:b/>
          <w:color w:val="000000"/>
          <w:sz w:val="24"/>
          <w:szCs w:val="24"/>
        </w:rPr>
        <w:t>C</w:t>
      </w:r>
      <w:r w:rsidRPr="00D53109">
        <w:rPr>
          <w:rFonts w:eastAsia="Times New Roman" w:cs="Times New Roman"/>
          <w:b/>
          <w:color w:val="000000"/>
          <w:sz w:val="24"/>
          <w:szCs w:val="24"/>
        </w:rPr>
        <w:t>ourses</w:t>
      </w:r>
    </w:p>
    <w:p w14:paraId="00000051" w14:textId="77777777" w:rsidR="000C388C" w:rsidRPr="00D53109" w:rsidRDefault="00C908B0">
      <w:pPr>
        <w:rPr>
          <w:rFonts w:eastAsia="Times New Roman" w:cs="Times New Roman"/>
          <w:color w:val="000000"/>
          <w:szCs w:val="24"/>
        </w:rPr>
      </w:pPr>
      <w:r w:rsidRPr="00D53109">
        <w:rPr>
          <w:rFonts w:eastAsia="Times New Roman" w:cs="Times New Roman"/>
          <w:color w:val="000000"/>
          <w:szCs w:val="24"/>
        </w:rPr>
        <w:t>Another domain in which productive tensions emerged was in relation to our work with partner programs, in particular around multiple and sometimes dueling goals for what was believed to be the purpose of participating in the class for</w:t>
      </w:r>
      <w:r w:rsidRPr="00D53109">
        <w:rPr>
          <w:rFonts w:eastAsia="Times New Roman" w:cs="Times New Roman"/>
          <w:szCs w:val="24"/>
        </w:rPr>
        <w:t xml:space="preserve"> the students labeled with IDD</w:t>
      </w:r>
      <w:r w:rsidRPr="00D53109">
        <w:rPr>
          <w:rFonts w:eastAsia="Times New Roman" w:cs="Times New Roman"/>
          <w:color w:val="000000"/>
          <w:szCs w:val="24"/>
        </w:rPr>
        <w:t xml:space="preserve">. </w:t>
      </w:r>
      <w:r w:rsidRPr="00D53109">
        <w:rPr>
          <w:rFonts w:eastAsia="Times New Roman" w:cs="Times New Roman"/>
          <w:szCs w:val="24"/>
        </w:rPr>
        <w:t>Ashley</w:t>
      </w:r>
      <w:r w:rsidRPr="00D53109">
        <w:rPr>
          <w:rFonts w:eastAsia="Times New Roman" w:cs="Times New Roman"/>
          <w:color w:val="000000"/>
          <w:szCs w:val="24"/>
        </w:rPr>
        <w:t xml:space="preserve"> experienced a high degree of support and encouragement from her partner organization on most curricular and pedagogical aspects of the course and found that staff had reasonably high expressed academic expectations for students. However, these expectations did not always manifest as AC staff were very protective of AC students. In particular, </w:t>
      </w:r>
      <w:r w:rsidRPr="00D53109">
        <w:rPr>
          <w:rFonts w:eastAsia="Times New Roman" w:cs="Times New Roman"/>
          <w:szCs w:val="24"/>
        </w:rPr>
        <w:t>Ashley</w:t>
      </w:r>
      <w:r w:rsidRPr="00D53109">
        <w:rPr>
          <w:rFonts w:eastAsia="Times New Roman" w:cs="Times New Roman"/>
          <w:color w:val="000000"/>
          <w:szCs w:val="24"/>
        </w:rPr>
        <w:t xml:space="preserve"> received some pushback while teaching about the historical roots of self-advocacy and disability rights. In </w:t>
      </w:r>
      <w:r w:rsidRPr="00D53109">
        <w:rPr>
          <w:rFonts w:eastAsia="Times New Roman" w:cs="Times New Roman"/>
          <w:color w:val="000000"/>
          <w:szCs w:val="24"/>
        </w:rPr>
        <w:lastRenderedPageBreak/>
        <w:t xml:space="preserve">particular, the partnering programs’ lead instructor asked her not to show visuals from institutions because (as </w:t>
      </w:r>
      <w:r w:rsidRPr="00D53109">
        <w:rPr>
          <w:rFonts w:eastAsia="Times New Roman" w:cs="Times New Roman"/>
          <w:szCs w:val="24"/>
        </w:rPr>
        <w:t>Ashley</w:t>
      </w:r>
      <w:r w:rsidRPr="00D53109">
        <w:rPr>
          <w:rFonts w:eastAsia="Times New Roman" w:cs="Times New Roman"/>
          <w:color w:val="000000"/>
          <w:szCs w:val="24"/>
        </w:rPr>
        <w:t xml:space="preserve"> was told) these would be “particularly upsetting” for AC students because of their diagnoses. This request challenged </w:t>
      </w:r>
      <w:r w:rsidRPr="00D53109">
        <w:rPr>
          <w:rFonts w:eastAsia="Times New Roman" w:cs="Times New Roman"/>
          <w:szCs w:val="24"/>
        </w:rPr>
        <w:t>Ashley</w:t>
      </w:r>
      <w:r w:rsidRPr="00D53109">
        <w:rPr>
          <w:rFonts w:eastAsia="Times New Roman" w:cs="Times New Roman"/>
          <w:color w:val="000000"/>
          <w:szCs w:val="24"/>
        </w:rPr>
        <w:t xml:space="preserve">’s ability to carry out the curricular goals of the course and, as we discuss, presented a dilemma for </w:t>
      </w:r>
      <w:r w:rsidRPr="00D53109">
        <w:rPr>
          <w:rFonts w:eastAsia="Times New Roman" w:cs="Times New Roman"/>
          <w:szCs w:val="24"/>
        </w:rPr>
        <w:t>Ashley</w:t>
      </w:r>
      <w:r w:rsidRPr="00D53109">
        <w:rPr>
          <w:rFonts w:eastAsia="Times New Roman" w:cs="Times New Roman"/>
          <w:color w:val="000000"/>
          <w:szCs w:val="24"/>
        </w:rPr>
        <w:t xml:space="preserve"> in respecting the program’s request (in the context of a longstanding relationship between her university and the program) while confronting what felt like a sanitizing of content and the denial of students’ access to their own history.</w:t>
      </w:r>
    </w:p>
    <w:p w14:paraId="00000052" w14:textId="38DACBDE" w:rsidR="000C388C" w:rsidRPr="00D53109" w:rsidRDefault="00C908B0">
      <w:pPr>
        <w:rPr>
          <w:rFonts w:eastAsia="Times New Roman" w:cs="Times New Roman"/>
          <w:color w:val="000000"/>
          <w:szCs w:val="24"/>
        </w:rPr>
      </w:pPr>
      <w:r w:rsidRPr="00D53109">
        <w:rPr>
          <w:rFonts w:eastAsia="Times New Roman" w:cs="Times New Roman"/>
          <w:color w:val="000000"/>
          <w:szCs w:val="24"/>
        </w:rPr>
        <w:t xml:space="preserve">Because of the connection to the larger IPSE program, partner programs justify coming to </w:t>
      </w:r>
      <w:r w:rsidRPr="00D53109">
        <w:rPr>
          <w:rFonts w:eastAsia="Times New Roman" w:cs="Times New Roman"/>
          <w:szCs w:val="24"/>
        </w:rPr>
        <w:t>Jessica</w:t>
      </w:r>
      <w:r w:rsidRPr="00D53109">
        <w:rPr>
          <w:rFonts w:eastAsia="Times New Roman" w:cs="Times New Roman"/>
          <w:color w:val="000000"/>
          <w:szCs w:val="24"/>
        </w:rPr>
        <w:t xml:space="preserve">’s campus as part of ICP students’ Individual Education Program (IEP) or the pre-employment plan. Thus, a primary focus of campus participation was directed </w:t>
      </w:r>
      <w:r w:rsidR="00936E07" w:rsidRPr="00D53109">
        <w:rPr>
          <w:rFonts w:eastAsia="Times New Roman" w:cs="Times New Roman"/>
          <w:color w:val="000000"/>
          <w:szCs w:val="24"/>
        </w:rPr>
        <w:t>toward</w:t>
      </w:r>
      <w:r w:rsidRPr="00D53109">
        <w:rPr>
          <w:rFonts w:eastAsia="Times New Roman" w:cs="Times New Roman"/>
          <w:color w:val="000000"/>
          <w:szCs w:val="24"/>
        </w:rPr>
        <w:t xml:space="preserve"> skill-development as related to individualized goals. This focus at times conflicted with </w:t>
      </w:r>
      <w:r w:rsidRPr="00D53109">
        <w:rPr>
          <w:rFonts w:eastAsia="Times New Roman" w:cs="Times New Roman"/>
          <w:szCs w:val="24"/>
        </w:rPr>
        <w:t>Jessica</w:t>
      </w:r>
      <w:r w:rsidRPr="00D53109">
        <w:rPr>
          <w:rFonts w:eastAsia="Times New Roman" w:cs="Times New Roman"/>
          <w:color w:val="000000"/>
          <w:szCs w:val="24"/>
        </w:rPr>
        <w:t xml:space="preserve">’s goal of facilitating ICP students’ development of academic interests, a sense of belonging, and a pride-based approach to understanding disability. Another challenge was that partner staff often had low expectations regarding the academic ability of ICP students, and often felt higher level academic conversations were out of reach for them. For instance, one student was often described as unable to read by partner staff despite this student having completed many readings at home with support from her mother, and subsequently demonstrated through deep understanding of the content during class discussions. However, in this and other similar occasions, we have also seen growth in the expectations of staff for ICP and AC students because of the nature of the college context within which people excelled. For example, after several years of this student participating in the IPSE program, her staff and teachers began to describe her academic abilities differently. </w:t>
      </w:r>
    </w:p>
    <w:p w14:paraId="00000053" w14:textId="77777777" w:rsidR="000C388C" w:rsidRPr="00D53109" w:rsidRDefault="00C908B0">
      <w:pPr>
        <w:rPr>
          <w:rFonts w:eastAsia="Times New Roman" w:cs="Times New Roman"/>
          <w:color w:val="000000"/>
          <w:szCs w:val="24"/>
        </w:rPr>
      </w:pPr>
      <w:r w:rsidRPr="00D53109">
        <w:rPr>
          <w:rFonts w:eastAsia="Times New Roman" w:cs="Times New Roman"/>
          <w:color w:val="000000"/>
          <w:szCs w:val="24"/>
        </w:rPr>
        <w:lastRenderedPageBreak/>
        <w:t xml:space="preserve">Most parents and guardians of ICP students in </w:t>
      </w:r>
      <w:r w:rsidRPr="00D53109">
        <w:rPr>
          <w:rFonts w:eastAsia="Times New Roman" w:cs="Times New Roman"/>
          <w:szCs w:val="24"/>
        </w:rPr>
        <w:t>Jessica</w:t>
      </w:r>
      <w:r w:rsidRPr="00D53109">
        <w:rPr>
          <w:rFonts w:eastAsia="Times New Roman" w:cs="Times New Roman"/>
          <w:color w:val="000000"/>
          <w:szCs w:val="24"/>
        </w:rPr>
        <w:t>’s course supported its goals and values, but this was not the case for all. One particular incident that occurred at the end of the semester highlighted conflicting perspectives on goals and purposes. For the final social action project, one group created an online diversity acceptance campaign. In this campaign, each student wrote a personal narrative about their relationship to the topic that included hashtags connecting their work to similar campaigns. One ICP student in this group wrote a personal narrative about a high school experience featuring disability rights hashtags that included words associated with both queer and disability pride. The student was proud of the work his group did and shared a screenshot of the product with his father, who was unable to attend the end of semester event. His father, who is his legal guardian,</w:t>
      </w:r>
      <w:r w:rsidRPr="00D53109">
        <w:rPr>
          <w:rFonts w:eastAsia="Times New Roman" w:cs="Times New Roman"/>
          <w:color w:val="000000"/>
          <w:szCs w:val="24"/>
          <w:vertAlign w:val="superscript"/>
        </w:rPr>
        <w:footnoteReference w:id="3"/>
      </w:r>
      <w:r w:rsidRPr="00D53109">
        <w:rPr>
          <w:rFonts w:eastAsia="Times New Roman" w:cs="Times New Roman"/>
          <w:color w:val="000000"/>
          <w:szCs w:val="24"/>
        </w:rPr>
        <w:t xml:space="preserve"> became very upset with the content of the project and voiced his concerns to both the university and partner school district. The issue was discussed and an understanding between the ICP student, the parent, the district, and </w:t>
      </w:r>
      <w:r w:rsidRPr="00D53109">
        <w:rPr>
          <w:rFonts w:eastAsia="Times New Roman" w:cs="Times New Roman"/>
          <w:szCs w:val="24"/>
        </w:rPr>
        <w:t>Jessica</w:t>
      </w:r>
      <w:r w:rsidRPr="00D53109">
        <w:rPr>
          <w:rFonts w:eastAsia="Times New Roman" w:cs="Times New Roman"/>
          <w:color w:val="000000"/>
          <w:szCs w:val="24"/>
        </w:rPr>
        <w:t xml:space="preserve"> was eventually reached. In particular, since this incident, the ICP has asked any legal guardians of participants to acknowledge that participation in the program means that ICP students will be exposed, within a supported decision-making framework, to ideas and opportunities available to all college students. </w:t>
      </w:r>
    </w:p>
    <w:p w14:paraId="4CCC3BF9" w14:textId="39C002BF" w:rsidR="008D7A8D" w:rsidRPr="00D53109" w:rsidRDefault="00C908B0" w:rsidP="00194319">
      <w:pPr>
        <w:pStyle w:val="Heading3"/>
        <w:spacing w:before="0" w:after="0"/>
        <w:ind w:firstLine="0"/>
        <w:jc w:val="both"/>
        <w:rPr>
          <w:rFonts w:eastAsia="Times New Roman" w:cs="Times New Roman"/>
          <w:b/>
          <w:color w:val="000000"/>
          <w:sz w:val="24"/>
          <w:szCs w:val="24"/>
        </w:rPr>
      </w:pPr>
      <w:r w:rsidRPr="00D53109">
        <w:rPr>
          <w:rFonts w:eastAsia="Times New Roman" w:cs="Times New Roman"/>
          <w:b/>
          <w:color w:val="000000"/>
          <w:sz w:val="24"/>
          <w:szCs w:val="24"/>
        </w:rPr>
        <w:t xml:space="preserve">Analysis of </w:t>
      </w:r>
      <w:r w:rsidR="008D7A8D" w:rsidRPr="00D53109">
        <w:rPr>
          <w:rFonts w:eastAsia="Times New Roman" w:cs="Times New Roman"/>
          <w:b/>
          <w:color w:val="000000"/>
          <w:sz w:val="24"/>
          <w:szCs w:val="24"/>
        </w:rPr>
        <w:t>M</w:t>
      </w:r>
      <w:r w:rsidRPr="00D53109">
        <w:rPr>
          <w:rFonts w:eastAsia="Times New Roman" w:cs="Times New Roman"/>
          <w:b/>
          <w:color w:val="000000"/>
          <w:sz w:val="24"/>
          <w:szCs w:val="24"/>
        </w:rPr>
        <w:t xml:space="preserve">ultiple </w:t>
      </w:r>
      <w:r w:rsidR="008D7A8D" w:rsidRPr="00D53109">
        <w:rPr>
          <w:rFonts w:eastAsia="Times New Roman" w:cs="Times New Roman"/>
          <w:b/>
          <w:color w:val="000000"/>
          <w:sz w:val="24"/>
          <w:szCs w:val="24"/>
        </w:rPr>
        <w:t>P</w:t>
      </w:r>
      <w:r w:rsidRPr="00D53109">
        <w:rPr>
          <w:rFonts w:eastAsia="Times New Roman" w:cs="Times New Roman"/>
          <w:b/>
          <w:color w:val="000000"/>
          <w:sz w:val="24"/>
          <w:szCs w:val="24"/>
        </w:rPr>
        <w:t xml:space="preserve">erspectives on </w:t>
      </w:r>
      <w:r w:rsidR="008D7A8D" w:rsidRPr="00D53109">
        <w:rPr>
          <w:rFonts w:eastAsia="Times New Roman" w:cs="Times New Roman"/>
          <w:b/>
          <w:color w:val="000000"/>
          <w:sz w:val="24"/>
          <w:szCs w:val="24"/>
        </w:rPr>
        <w:t>P</w:t>
      </w:r>
      <w:r w:rsidRPr="00D53109">
        <w:rPr>
          <w:rFonts w:eastAsia="Times New Roman" w:cs="Times New Roman"/>
          <w:b/>
          <w:color w:val="000000"/>
          <w:sz w:val="24"/>
          <w:szCs w:val="24"/>
        </w:rPr>
        <w:t xml:space="preserve">urposes and </w:t>
      </w:r>
      <w:r w:rsidR="008D7A8D" w:rsidRPr="00D53109">
        <w:rPr>
          <w:rFonts w:eastAsia="Times New Roman" w:cs="Times New Roman"/>
          <w:b/>
          <w:color w:val="000000"/>
          <w:sz w:val="24"/>
          <w:szCs w:val="24"/>
        </w:rPr>
        <w:t>G</w:t>
      </w:r>
      <w:r w:rsidRPr="00D53109">
        <w:rPr>
          <w:rFonts w:eastAsia="Times New Roman" w:cs="Times New Roman"/>
          <w:b/>
          <w:color w:val="000000"/>
          <w:sz w:val="24"/>
          <w:szCs w:val="24"/>
        </w:rPr>
        <w:t>oals</w:t>
      </w:r>
    </w:p>
    <w:p w14:paraId="00000054" w14:textId="48ADFF82" w:rsidR="000C388C" w:rsidRPr="00D53109" w:rsidRDefault="00C908B0" w:rsidP="00117C33">
      <w:pPr>
        <w:rPr>
          <w:rFonts w:eastAsia="Times New Roman" w:cs="Times New Roman"/>
          <w:b/>
          <w:color w:val="000000"/>
          <w:szCs w:val="24"/>
        </w:rPr>
      </w:pPr>
      <w:r w:rsidRPr="00D53109">
        <w:rPr>
          <w:rFonts w:eastAsia="Times New Roman" w:cs="Times New Roman"/>
          <w:color w:val="000000"/>
          <w:szCs w:val="24"/>
        </w:rPr>
        <w:t xml:space="preserve">Our experiences interacting with partner programs and parents revealed challenges faced within IPSE programming when DSE-oriented goals like identity exploration and disability activism are foregrounded in a college setting. This is particularly true because DSE approaches challenge dominant cultural understandings associated with ableism, homophobia, and protectionism. Both of our experiences are illustrative of the tensions involved when classroom </w:t>
      </w:r>
      <w:r w:rsidRPr="00D53109">
        <w:rPr>
          <w:rFonts w:eastAsia="Times New Roman" w:cs="Times New Roman"/>
          <w:color w:val="000000"/>
          <w:szCs w:val="24"/>
        </w:rPr>
        <w:lastRenderedPageBreak/>
        <w:t>contexts that create opportunities for students labeled IDD to explore their complex and multifaceted identities and histories clash with the expectations of caregivers or professionals. Further, meanings about the capabilities, needs, and potential of individuals labeled IDD remain embedded in narratives of child-like innocence that reinforce protectionist attitudes (Gill, 2010)</w:t>
      </w:r>
      <w:r w:rsidR="00333D7B" w:rsidRPr="00D53109">
        <w:rPr>
          <w:rFonts w:eastAsia="Times New Roman" w:cs="Times New Roman"/>
          <w:color w:val="000000"/>
          <w:szCs w:val="24"/>
        </w:rPr>
        <w:t>,</w:t>
      </w:r>
      <w:r w:rsidRPr="00D53109">
        <w:rPr>
          <w:rFonts w:eastAsia="Times New Roman" w:cs="Times New Roman"/>
          <w:color w:val="000000"/>
          <w:szCs w:val="24"/>
        </w:rPr>
        <w:t xml:space="preserve"> sometimes undermining access to curricular content or more challenging learning. Moreover, the resistance around curriculum exposure that Ashley experienced reinforced both this protectionist narrative and the view that intellectual disability is a biomedical condition (Kliewer</w:t>
      </w:r>
      <w:r w:rsidR="00C0755C" w:rsidRPr="00D53109">
        <w:rPr>
          <w:rFonts w:eastAsia="Times New Roman" w:cs="Times New Roman"/>
          <w:color w:val="000000"/>
          <w:szCs w:val="24"/>
        </w:rPr>
        <w:t xml:space="preserve"> et al.</w:t>
      </w:r>
      <w:r w:rsidRPr="00D53109">
        <w:rPr>
          <w:rFonts w:eastAsia="Times New Roman" w:cs="Times New Roman"/>
          <w:color w:val="000000"/>
          <w:szCs w:val="24"/>
        </w:rPr>
        <w:t xml:space="preserve">, 2015). As instructors, we had to make difficult choices between upholding our values and acquiescing to our partners’ requests and concerns. Most challenging is that these requests and concerns were expressed in the absence of disabled people, thus reinforcing their lack of agency. </w:t>
      </w:r>
    </w:p>
    <w:p w14:paraId="00000055" w14:textId="56300986" w:rsidR="000C388C" w:rsidRPr="00D53109" w:rsidRDefault="00C908B0" w:rsidP="00117C33">
      <w:pPr>
        <w:rPr>
          <w:rFonts w:eastAsia="Times New Roman" w:cs="Times New Roman"/>
          <w:color w:val="000000"/>
          <w:szCs w:val="24"/>
        </w:rPr>
      </w:pPr>
      <w:r w:rsidRPr="00D53109">
        <w:rPr>
          <w:rFonts w:eastAsia="Times New Roman" w:cs="Times New Roman"/>
          <w:color w:val="000000"/>
          <w:szCs w:val="24"/>
        </w:rPr>
        <w:t>Another challenge and productive tension that arose was the conflict between a dominant special education paradigm and the goals of higher education more generally. The literature base in IPSE programming often highlights the outcomes of student participation through skill-based discourses common in special education framework (</w:t>
      </w:r>
      <w:proofErr w:type="spellStart"/>
      <w:r w:rsidRPr="00D53109">
        <w:rPr>
          <w:rFonts w:eastAsia="Times New Roman" w:cs="Times New Roman"/>
          <w:color w:val="000000"/>
          <w:szCs w:val="24"/>
        </w:rPr>
        <w:t>McEathron</w:t>
      </w:r>
      <w:proofErr w:type="spellEnd"/>
      <w:r w:rsidRPr="00D53109">
        <w:rPr>
          <w:rFonts w:eastAsia="Times New Roman" w:cs="Times New Roman"/>
          <w:color w:val="000000"/>
          <w:szCs w:val="24"/>
        </w:rPr>
        <w:t xml:space="preserve"> et al., 2013; </w:t>
      </w:r>
      <w:proofErr w:type="spellStart"/>
      <w:r w:rsidRPr="00D53109">
        <w:rPr>
          <w:rFonts w:eastAsia="Times New Roman" w:cs="Times New Roman"/>
          <w:color w:val="000000"/>
          <w:szCs w:val="24"/>
        </w:rPr>
        <w:t>Thoma</w:t>
      </w:r>
      <w:proofErr w:type="spellEnd"/>
      <w:r w:rsidRPr="00D53109">
        <w:rPr>
          <w:rFonts w:eastAsia="Times New Roman" w:cs="Times New Roman"/>
          <w:color w:val="000000"/>
          <w:szCs w:val="24"/>
        </w:rPr>
        <w:t xml:space="preserve"> et</w:t>
      </w:r>
      <w:r w:rsidR="00143B34" w:rsidRPr="00D53109">
        <w:rPr>
          <w:rFonts w:eastAsia="Times New Roman" w:cs="Times New Roman"/>
          <w:color w:val="000000"/>
          <w:szCs w:val="24"/>
        </w:rPr>
        <w:t xml:space="preserve"> al.</w:t>
      </w:r>
      <w:r w:rsidRPr="00D53109">
        <w:rPr>
          <w:rFonts w:eastAsia="Times New Roman" w:cs="Times New Roman"/>
          <w:color w:val="000000"/>
          <w:szCs w:val="24"/>
        </w:rPr>
        <w:t>, 20</w:t>
      </w:r>
      <w:r w:rsidR="00333D7B" w:rsidRPr="00D53109">
        <w:rPr>
          <w:rFonts w:eastAsia="Times New Roman" w:cs="Times New Roman"/>
          <w:color w:val="000000"/>
          <w:szCs w:val="24"/>
        </w:rPr>
        <w:t>1</w:t>
      </w:r>
      <w:r w:rsidRPr="00D53109">
        <w:rPr>
          <w:rFonts w:eastAsia="Times New Roman" w:cs="Times New Roman"/>
          <w:color w:val="000000"/>
          <w:szCs w:val="24"/>
        </w:rPr>
        <w:t xml:space="preserve">1). We found that the dominance of a medical model paradigm (Goodley, 2017) played out in the experiences of our participants through special education discourses and through the structuring of adult services for people with IDD labels. Thus, even when given the opportunity to partake in an inclusive higher education experience, medicalized and deficit-oriented interpretations of the purposes of participation still manifested. </w:t>
      </w:r>
    </w:p>
    <w:p w14:paraId="00000056" w14:textId="3391FDF2" w:rsidR="000C388C" w:rsidRPr="00D53109" w:rsidRDefault="00C908B0" w:rsidP="00117C33">
      <w:pPr>
        <w:rPr>
          <w:rFonts w:eastAsia="Times New Roman" w:cs="Times New Roman"/>
          <w:color w:val="000000"/>
          <w:szCs w:val="24"/>
        </w:rPr>
      </w:pPr>
      <w:r w:rsidRPr="00D53109">
        <w:rPr>
          <w:rFonts w:eastAsia="Times New Roman" w:cs="Times New Roman"/>
          <w:color w:val="000000"/>
          <w:szCs w:val="24"/>
        </w:rPr>
        <w:t>Nevertheless, we found that ICP and AC students’ opportunities to partake in higher education, and to engage in challenging academic work with their same-aged peers</w:t>
      </w:r>
      <w:r w:rsidR="00333D7B" w:rsidRPr="00D53109">
        <w:rPr>
          <w:rFonts w:eastAsia="Times New Roman" w:cs="Times New Roman"/>
          <w:color w:val="000000"/>
          <w:szCs w:val="24"/>
        </w:rPr>
        <w:t>,</w:t>
      </w:r>
      <w:r w:rsidRPr="00D53109">
        <w:rPr>
          <w:rFonts w:eastAsia="Times New Roman" w:cs="Times New Roman"/>
          <w:color w:val="000000"/>
          <w:szCs w:val="24"/>
        </w:rPr>
        <w:t xml:space="preserve"> led traditionally</w:t>
      </w:r>
      <w:r w:rsidR="00333D7B" w:rsidRPr="00D53109">
        <w:rPr>
          <w:rFonts w:eastAsia="Times New Roman" w:cs="Times New Roman"/>
          <w:color w:val="000000"/>
          <w:szCs w:val="24"/>
        </w:rPr>
        <w:t xml:space="preserve"> </w:t>
      </w:r>
      <w:r w:rsidRPr="00D53109">
        <w:rPr>
          <w:rFonts w:eastAsia="Times New Roman" w:cs="Times New Roman"/>
          <w:color w:val="000000"/>
          <w:szCs w:val="24"/>
        </w:rPr>
        <w:t xml:space="preserve">enrolled peers, program staff, and parents to question their perspectives and, in general, to regard ICP and AC students as less disabled because of their rich contributions and </w:t>
      </w:r>
      <w:r w:rsidRPr="00D53109">
        <w:rPr>
          <w:rFonts w:eastAsia="Times New Roman" w:cs="Times New Roman"/>
          <w:color w:val="000000"/>
          <w:szCs w:val="24"/>
        </w:rPr>
        <w:lastRenderedPageBreak/>
        <w:t>academic success in a college classroom. Thus, while we continue to justify our courses through a framework of labeled students’ equal access to higher education, we note these important benefits and opportunities alongside our continued commitment to address the challenges of promoting access to higher education, and disability rights and disability identity content, through the collaboration with partner agencies and programs.</w:t>
      </w:r>
    </w:p>
    <w:p w14:paraId="00000057" w14:textId="16362CB6" w:rsidR="000C388C" w:rsidRPr="00D53109" w:rsidRDefault="00C908B0" w:rsidP="00194319">
      <w:pPr>
        <w:pStyle w:val="Heading1"/>
        <w:spacing w:before="0" w:after="0"/>
        <w:ind w:firstLine="0"/>
        <w:jc w:val="center"/>
        <w:rPr>
          <w:rFonts w:eastAsia="Times New Roman" w:cs="Times New Roman"/>
          <w:b/>
          <w:color w:val="000000"/>
          <w:sz w:val="24"/>
          <w:szCs w:val="24"/>
        </w:rPr>
      </w:pPr>
      <w:r w:rsidRPr="00D53109">
        <w:rPr>
          <w:rFonts w:eastAsia="Times New Roman" w:cs="Times New Roman"/>
          <w:b/>
          <w:color w:val="000000"/>
          <w:sz w:val="24"/>
          <w:szCs w:val="24"/>
        </w:rPr>
        <w:t>Conclusions</w:t>
      </w:r>
    </w:p>
    <w:p w14:paraId="3A11C752" w14:textId="171F73DC" w:rsidR="006F2547" w:rsidRPr="00D53109" w:rsidRDefault="00C908B0" w:rsidP="008D7A8D">
      <w:pPr>
        <w:rPr>
          <w:rFonts w:eastAsia="Times New Roman" w:cs="Times New Roman"/>
          <w:color w:val="000000"/>
          <w:szCs w:val="24"/>
        </w:rPr>
        <w:sectPr w:rsidR="006F2547" w:rsidRPr="00D53109" w:rsidSect="00850392">
          <w:pgSz w:w="12240" w:h="15840"/>
          <w:pgMar w:top="1440" w:right="1440" w:bottom="1440" w:left="1440" w:header="720" w:footer="720" w:gutter="0"/>
          <w:pgNumType w:start="3"/>
          <w:cols w:space="720"/>
        </w:sectPr>
      </w:pPr>
      <w:r w:rsidRPr="00D53109">
        <w:rPr>
          <w:rFonts w:eastAsia="Times New Roman" w:cs="Times New Roman"/>
          <w:szCs w:val="24"/>
        </w:rPr>
        <w:t xml:space="preserve">We both took </w:t>
      </w:r>
      <w:r w:rsidRPr="00D53109">
        <w:rPr>
          <w:rFonts w:eastAsia="Times New Roman" w:cs="Times New Roman"/>
          <w:color w:val="000000"/>
          <w:szCs w:val="24"/>
        </w:rPr>
        <w:t xml:space="preserve">a risk when building </w:t>
      </w:r>
      <w:r w:rsidRPr="00D53109">
        <w:rPr>
          <w:rFonts w:eastAsia="Times New Roman" w:cs="Times New Roman"/>
          <w:szCs w:val="24"/>
        </w:rPr>
        <w:t xml:space="preserve">subversively inclusive </w:t>
      </w:r>
      <w:r w:rsidRPr="00D53109">
        <w:rPr>
          <w:rFonts w:eastAsia="Times New Roman" w:cs="Times New Roman"/>
          <w:color w:val="000000"/>
          <w:szCs w:val="24"/>
        </w:rPr>
        <w:t>courses in collaboration with local community partners that support people with IDD labels. Our goals were to create possibilities and enrich the learning experiences of students studying education, as well as to create opportunit</w:t>
      </w:r>
      <w:r w:rsidRPr="00D53109">
        <w:rPr>
          <w:rFonts w:eastAsia="Times New Roman" w:cs="Times New Roman"/>
          <w:szCs w:val="24"/>
        </w:rPr>
        <w:t>ies</w:t>
      </w:r>
      <w:r w:rsidRPr="00D53109">
        <w:rPr>
          <w:rFonts w:eastAsia="Times New Roman" w:cs="Times New Roman"/>
          <w:color w:val="000000"/>
          <w:szCs w:val="24"/>
        </w:rPr>
        <w:t xml:space="preserve"> for people labeled IDD to study disability and disability identity from a DSE oriented and pride-based framework in a </w:t>
      </w:r>
      <w:r w:rsidRPr="00D53109">
        <w:rPr>
          <w:rFonts w:eastAsia="Times New Roman" w:cs="Times New Roman"/>
          <w:szCs w:val="24"/>
        </w:rPr>
        <w:t>subversively</w:t>
      </w:r>
      <w:r w:rsidRPr="00D53109">
        <w:rPr>
          <w:rFonts w:eastAsia="Times New Roman" w:cs="Times New Roman"/>
          <w:color w:val="000000"/>
          <w:szCs w:val="24"/>
        </w:rPr>
        <w:t xml:space="preserve"> inclusive setting. Yet, as DSE scholars, we struggled because the simultaneous historical legacie</w:t>
      </w:r>
      <w:r w:rsidR="00333D7B" w:rsidRPr="00D53109">
        <w:rPr>
          <w:rFonts w:eastAsia="Times New Roman" w:cs="Times New Roman"/>
          <w:color w:val="000000"/>
          <w:szCs w:val="24"/>
        </w:rPr>
        <w:t>s in which</w:t>
      </w:r>
      <w:r w:rsidRPr="00D53109">
        <w:rPr>
          <w:rFonts w:eastAsia="Times New Roman" w:cs="Times New Roman"/>
          <w:color w:val="000000"/>
          <w:szCs w:val="24"/>
        </w:rPr>
        <w:t xml:space="preserve"> we were engaged</w:t>
      </w:r>
      <w:r w:rsidR="00333D7B" w:rsidRPr="00D53109">
        <w:rPr>
          <w:rFonts w:eastAsia="Times New Roman" w:cs="Times New Roman"/>
          <w:color w:val="000000"/>
          <w:szCs w:val="24"/>
        </w:rPr>
        <w:t>,</w:t>
      </w:r>
      <w:r w:rsidRPr="00D53109">
        <w:rPr>
          <w:rFonts w:eastAsia="Times New Roman" w:cs="Times New Roman"/>
          <w:color w:val="000000"/>
          <w:szCs w:val="24"/>
        </w:rPr>
        <w:t xml:space="preserve"> deconstructing through course curricula and pedagogy</w:t>
      </w:r>
      <w:r w:rsidR="00333D7B" w:rsidRPr="00D53109">
        <w:rPr>
          <w:rFonts w:eastAsia="Times New Roman" w:cs="Times New Roman"/>
          <w:color w:val="000000"/>
          <w:szCs w:val="24"/>
        </w:rPr>
        <w:t>,</w:t>
      </w:r>
      <w:r w:rsidRPr="00D53109">
        <w:rPr>
          <w:rFonts w:eastAsia="Times New Roman" w:cs="Times New Roman"/>
          <w:color w:val="000000"/>
          <w:szCs w:val="24"/>
        </w:rPr>
        <w:t xml:space="preserve"> arose in the real-time teaching of the courses. We faced difficulty creating an inclusive higher education classroom, because at times inclusivity seemed unclear and untenable. The very power dynamics we hoped to undo through the teaching of these courses often bubbled up in nuanced ways during class time, despite our planning efforts. At the same time, there were powerful, and often unexpected moments </w:t>
      </w:r>
      <w:r w:rsidR="00333D7B" w:rsidRPr="00D53109">
        <w:rPr>
          <w:rFonts w:eastAsia="Times New Roman" w:cs="Times New Roman"/>
          <w:color w:val="000000"/>
          <w:szCs w:val="24"/>
        </w:rPr>
        <w:t>among</w:t>
      </w:r>
      <w:r w:rsidRPr="00D53109">
        <w:rPr>
          <w:rFonts w:eastAsia="Times New Roman" w:cs="Times New Roman"/>
          <w:color w:val="000000"/>
          <w:szCs w:val="24"/>
        </w:rPr>
        <w:t xml:space="preserve"> students that both showed that many of our goals had been met</w:t>
      </w:r>
      <w:r w:rsidR="00333D7B" w:rsidRPr="00D53109">
        <w:rPr>
          <w:rFonts w:eastAsia="Times New Roman" w:cs="Times New Roman"/>
          <w:color w:val="000000"/>
          <w:szCs w:val="24"/>
        </w:rPr>
        <w:t xml:space="preserve"> </w:t>
      </w:r>
      <w:r w:rsidRPr="00D53109">
        <w:rPr>
          <w:rFonts w:eastAsia="Times New Roman" w:cs="Times New Roman"/>
          <w:color w:val="000000"/>
          <w:szCs w:val="24"/>
        </w:rPr>
        <w:t xml:space="preserve">and illustrated the powerful potential of the </w:t>
      </w:r>
      <w:r w:rsidRPr="00D53109">
        <w:rPr>
          <w:rFonts w:eastAsia="Times New Roman" w:cs="Times New Roman"/>
          <w:szCs w:val="24"/>
        </w:rPr>
        <w:t>subversively</w:t>
      </w:r>
      <w:r w:rsidRPr="00D53109">
        <w:rPr>
          <w:rFonts w:eastAsia="Times New Roman" w:cs="Times New Roman"/>
          <w:color w:val="000000"/>
          <w:szCs w:val="24"/>
        </w:rPr>
        <w:t xml:space="preserve"> inclusive</w:t>
      </w:r>
      <w:r w:rsidRPr="00D53109">
        <w:rPr>
          <w:rFonts w:eastAsia="Times New Roman" w:cs="Times New Roman"/>
          <w:szCs w:val="24"/>
        </w:rPr>
        <w:t xml:space="preserve"> </w:t>
      </w:r>
      <w:r w:rsidRPr="00D53109">
        <w:rPr>
          <w:rFonts w:eastAsia="Times New Roman" w:cs="Times New Roman"/>
          <w:color w:val="000000"/>
          <w:szCs w:val="24"/>
        </w:rPr>
        <w:t xml:space="preserve">model for disrupting higher education inequity and ableism more generally. Similar to the productive tensions described by </w:t>
      </w:r>
      <w:proofErr w:type="spellStart"/>
      <w:r w:rsidRPr="00D53109">
        <w:rPr>
          <w:rFonts w:eastAsia="Times New Roman" w:cs="Times New Roman"/>
          <w:color w:val="000000"/>
          <w:szCs w:val="24"/>
        </w:rPr>
        <w:t>Ferri</w:t>
      </w:r>
      <w:proofErr w:type="spellEnd"/>
      <w:r w:rsidRPr="00D53109">
        <w:rPr>
          <w:rFonts w:eastAsia="Times New Roman" w:cs="Times New Roman"/>
          <w:color w:val="000000"/>
          <w:szCs w:val="24"/>
        </w:rPr>
        <w:t xml:space="preserve"> (2006), we hope that in writing this paper, we have opened a dialogue to consider that the tensions and struggles we encountered were in many ways productive for all members of our class communities. Our hope is not only that this paper will motivate and guide others in their teaching, but also that it will illustrate the </w:t>
      </w:r>
      <w:r w:rsidRPr="00D53109">
        <w:rPr>
          <w:rFonts w:eastAsia="Times New Roman" w:cs="Times New Roman"/>
          <w:color w:val="000000"/>
          <w:szCs w:val="24"/>
        </w:rPr>
        <w:lastRenderedPageBreak/>
        <w:t>multitude of ways that the field of disability studies can challenge itself to transform traditionally</w:t>
      </w:r>
      <w:r w:rsidR="00333D7B" w:rsidRPr="00D53109">
        <w:rPr>
          <w:rFonts w:eastAsia="Times New Roman" w:cs="Times New Roman"/>
          <w:color w:val="000000"/>
          <w:szCs w:val="24"/>
        </w:rPr>
        <w:t xml:space="preserve"> </w:t>
      </w:r>
      <w:r w:rsidRPr="00D53109">
        <w:rPr>
          <w:rFonts w:eastAsia="Times New Roman" w:cs="Times New Roman"/>
          <w:color w:val="000000"/>
          <w:szCs w:val="24"/>
        </w:rPr>
        <w:t xml:space="preserve">enrolled students’ knowledge of disability </w:t>
      </w:r>
      <w:r w:rsidRPr="00D53109">
        <w:rPr>
          <w:rFonts w:eastAsia="Times New Roman" w:cs="Times New Roman"/>
          <w:iCs/>
          <w:color w:val="000000"/>
          <w:szCs w:val="24"/>
        </w:rPr>
        <w:t xml:space="preserve">and </w:t>
      </w:r>
      <w:r w:rsidRPr="00D53109">
        <w:rPr>
          <w:rFonts w:eastAsia="Times New Roman" w:cs="Times New Roman"/>
          <w:color w:val="000000"/>
          <w:szCs w:val="24"/>
        </w:rPr>
        <w:t xml:space="preserve">become inclusive of students who are so frequently left on the sidelines of academic structures and social transformation in general. </w:t>
      </w:r>
    </w:p>
    <w:p w14:paraId="0000005B" w14:textId="2CBBC217" w:rsidR="000C388C" w:rsidRPr="00D53109" w:rsidRDefault="00C908B0" w:rsidP="00194319">
      <w:pPr>
        <w:ind w:firstLine="0"/>
        <w:jc w:val="center"/>
        <w:rPr>
          <w:rFonts w:eastAsia="Times New Roman" w:cs="Times New Roman"/>
          <w:color w:val="000000"/>
          <w:szCs w:val="24"/>
        </w:rPr>
      </w:pPr>
      <w:r w:rsidRPr="00D53109">
        <w:rPr>
          <w:rFonts w:eastAsia="Times New Roman" w:cs="Times New Roman"/>
          <w:b/>
          <w:color w:val="000000"/>
          <w:szCs w:val="24"/>
        </w:rPr>
        <w:lastRenderedPageBreak/>
        <w:t>References</w:t>
      </w:r>
    </w:p>
    <w:p w14:paraId="35D0AE12" w14:textId="77777777" w:rsidR="008D7D97" w:rsidRPr="00D53109" w:rsidRDefault="008D7D97" w:rsidP="00194319">
      <w:pPr>
        <w:adjustRightInd w:val="0"/>
        <w:snapToGrid w:val="0"/>
        <w:ind w:left="720" w:hanging="630"/>
        <w:rPr>
          <w:color w:val="0000FF"/>
          <w:u w:val="single"/>
          <w:lang w:val="en-US"/>
        </w:rPr>
      </w:pPr>
      <w:r w:rsidRPr="00D53109">
        <w:t xml:space="preserve">Ashby, C. (2010). The trouble with normal: The struggle for meaningful access for middle school students with developmental disability labels. </w:t>
      </w:r>
      <w:r w:rsidRPr="00D53109">
        <w:rPr>
          <w:i/>
          <w:iCs/>
        </w:rPr>
        <w:t>Disability &amp; Society, 25</w:t>
      </w:r>
      <w:r w:rsidRPr="00D53109">
        <w:t xml:space="preserve">(3), 345-358. </w:t>
      </w:r>
      <w:hyperlink r:id="rId10" w:history="1">
        <w:r w:rsidRPr="00D53109">
          <w:rPr>
            <w:color w:val="0000FF"/>
            <w:u w:val="single"/>
            <w:lang w:val="en-US"/>
          </w:rPr>
          <w:t>https://doi.org/10.1080/09687591003701249</w:t>
        </w:r>
      </w:hyperlink>
    </w:p>
    <w:p w14:paraId="00000064" w14:textId="21B2A861" w:rsidR="000C388C" w:rsidRPr="00D53109" w:rsidRDefault="00C908B0" w:rsidP="00194319">
      <w:pPr>
        <w:adjustRightInd w:val="0"/>
        <w:snapToGrid w:val="0"/>
        <w:ind w:left="720" w:hanging="630"/>
      </w:pPr>
      <w:r w:rsidRPr="00D53109">
        <w:t>Ashby, C. (2012). Disability studies and inclusive teacher preparation: A socially just path for</w:t>
      </w:r>
      <w:r w:rsidR="002E1750" w:rsidRPr="00D53109">
        <w:t xml:space="preserve"> </w:t>
      </w:r>
      <w:r w:rsidRPr="00D53109">
        <w:t xml:space="preserve">teacher education. </w:t>
      </w:r>
      <w:r w:rsidRPr="00D53109">
        <w:rPr>
          <w:i/>
          <w:iCs/>
        </w:rPr>
        <w:t>Research and practice for persons with severe disabilities, 37</w:t>
      </w:r>
      <w:r w:rsidRPr="00D53109">
        <w:t>(2), 89-99.</w:t>
      </w:r>
      <w:r w:rsidR="002E1750" w:rsidRPr="00D53109">
        <w:t xml:space="preserve"> </w:t>
      </w:r>
      <w:hyperlink r:id="rId11" w:history="1">
        <w:r w:rsidR="002E1750" w:rsidRPr="00D53109">
          <w:rPr>
            <w:color w:val="0000FF"/>
            <w:u w:val="single"/>
            <w:lang w:val="en-US"/>
          </w:rPr>
          <w:t>https://doi.org/10.1177/154079691203700204</w:t>
        </w:r>
      </w:hyperlink>
    </w:p>
    <w:p w14:paraId="00000066" w14:textId="01A2B0DD" w:rsidR="000C388C" w:rsidRPr="00D53109" w:rsidRDefault="00C908B0" w:rsidP="00194319">
      <w:pPr>
        <w:adjustRightInd w:val="0"/>
        <w:snapToGrid w:val="0"/>
        <w:ind w:left="720" w:hanging="630"/>
      </w:pPr>
      <w:r w:rsidRPr="00D53109">
        <w:t xml:space="preserve">Aspis, S. (1997) Self-advocacy for </w:t>
      </w:r>
      <w:r w:rsidR="007E69C5" w:rsidRPr="00D53109">
        <w:t>p</w:t>
      </w:r>
      <w:r w:rsidRPr="00D53109">
        <w:t xml:space="preserve">eople with </w:t>
      </w:r>
      <w:r w:rsidR="007E69C5" w:rsidRPr="00D53109">
        <w:t>l</w:t>
      </w:r>
      <w:r w:rsidRPr="00D53109">
        <w:t xml:space="preserve">earning </w:t>
      </w:r>
      <w:r w:rsidR="007E69C5" w:rsidRPr="00D53109">
        <w:t>d</w:t>
      </w:r>
      <w:r w:rsidRPr="00D53109">
        <w:t xml:space="preserve">ifficulties: Does it have a future? </w:t>
      </w:r>
      <w:r w:rsidRPr="00D53109">
        <w:rPr>
          <w:i/>
        </w:rPr>
        <w:t>Disability &amp; Society</w:t>
      </w:r>
      <w:r w:rsidRPr="00D53109">
        <w:t xml:space="preserve">, </w:t>
      </w:r>
      <w:r w:rsidRPr="00D53109">
        <w:rPr>
          <w:i/>
          <w:iCs/>
        </w:rPr>
        <w:t>12</w:t>
      </w:r>
      <w:r w:rsidR="00B0248E" w:rsidRPr="00D53109">
        <w:t>(</w:t>
      </w:r>
      <w:r w:rsidRPr="00D53109">
        <w:t>4</w:t>
      </w:r>
      <w:r w:rsidR="00B0248E" w:rsidRPr="00D53109">
        <w:t>)</w:t>
      </w:r>
      <w:r w:rsidRPr="00D53109">
        <w:t>, 647-654,</w:t>
      </w:r>
      <w:r w:rsidR="00B0248E" w:rsidRPr="00D53109">
        <w:t xml:space="preserve"> </w:t>
      </w:r>
      <w:hyperlink r:id="rId12" w:history="1">
        <w:r w:rsidR="00B0248E" w:rsidRPr="00D53109">
          <w:rPr>
            <w:color w:val="0000FF"/>
            <w:u w:val="single"/>
            <w:lang w:val="en-US"/>
          </w:rPr>
          <w:t>https://doi.org/10.1080/09687599727182</w:t>
        </w:r>
      </w:hyperlink>
    </w:p>
    <w:p w14:paraId="0000006A" w14:textId="0DFE8542" w:rsidR="000C388C" w:rsidRPr="00D53109" w:rsidRDefault="00C908B0" w:rsidP="00194319">
      <w:pPr>
        <w:adjustRightInd w:val="0"/>
        <w:snapToGrid w:val="0"/>
        <w:ind w:left="720" w:hanging="630"/>
      </w:pPr>
      <w:proofErr w:type="spellStart"/>
      <w:r w:rsidRPr="00D53109">
        <w:t>Baglieri</w:t>
      </w:r>
      <w:proofErr w:type="spellEnd"/>
      <w:r w:rsidRPr="00D53109">
        <w:t>, S.</w:t>
      </w:r>
      <w:r w:rsidR="00B0248E" w:rsidRPr="00D53109">
        <w:t>,</w:t>
      </w:r>
      <w:r w:rsidRPr="00D53109">
        <w:t xml:space="preserve"> &amp; Bacon, J. (2017). Teaching and care: </w:t>
      </w:r>
      <w:proofErr w:type="spellStart"/>
      <w:r w:rsidRPr="00D53109">
        <w:t>Cripping</w:t>
      </w:r>
      <w:proofErr w:type="spellEnd"/>
      <w:r w:rsidRPr="00D53109">
        <w:t xml:space="preserve"> fieldwork in teacher education. </w:t>
      </w:r>
      <w:r w:rsidRPr="00D53109">
        <w:rPr>
          <w:i/>
        </w:rPr>
        <w:t>Review of Disability Studies: An International Journal, 13</w:t>
      </w:r>
      <w:r w:rsidRPr="00D53109">
        <w:t>(4)</w:t>
      </w:r>
      <w:r w:rsidR="00B0248E" w:rsidRPr="00D53109">
        <w:t>, 1-19</w:t>
      </w:r>
      <w:r w:rsidRPr="00D53109">
        <w:t xml:space="preserve">. </w:t>
      </w:r>
      <w:hyperlink r:id="rId13">
        <w:r w:rsidR="00B0248E" w:rsidRPr="00D53109">
          <w:rPr>
            <w:color w:val="1155CC"/>
            <w:u w:val="single"/>
          </w:rPr>
          <w:t>https://rdsjournal.org/index.php/journal/article/view/753</w:t>
        </w:r>
      </w:hyperlink>
    </w:p>
    <w:p w14:paraId="190AAF91" w14:textId="4D98DE64" w:rsidR="00B0248E" w:rsidRPr="00D53109" w:rsidRDefault="00C908B0" w:rsidP="00194319">
      <w:pPr>
        <w:adjustRightInd w:val="0"/>
        <w:snapToGrid w:val="0"/>
        <w:ind w:left="720" w:hanging="630"/>
      </w:pPr>
      <w:r w:rsidRPr="00D53109">
        <w:t xml:space="preserve">Ball, E. W., &amp; Harry, B. (2010). Assessment and the policing of the norm. In C. Dudley-Marling &amp; A. </w:t>
      </w:r>
      <w:proofErr w:type="spellStart"/>
      <w:r w:rsidRPr="00D53109">
        <w:t>Gurn</w:t>
      </w:r>
      <w:proofErr w:type="spellEnd"/>
      <w:r w:rsidRPr="00D53109">
        <w:t xml:space="preserve"> (Eds.), </w:t>
      </w:r>
      <w:r w:rsidRPr="00D53109">
        <w:rPr>
          <w:i/>
        </w:rPr>
        <w:t>Disability studies in education: Vol. 11. The myth of the normal curve</w:t>
      </w:r>
      <w:r w:rsidRPr="00D53109">
        <w:t xml:space="preserve"> (p</w:t>
      </w:r>
      <w:r w:rsidR="001A2ADB" w:rsidRPr="00D53109">
        <w:t>p</w:t>
      </w:r>
      <w:r w:rsidRPr="00D53109">
        <w:t>. 105–122). Peter Lang Publishing.</w:t>
      </w:r>
    </w:p>
    <w:p w14:paraId="0000006E" w14:textId="6E1564A0" w:rsidR="000C388C" w:rsidRPr="00D53109" w:rsidRDefault="00C908B0" w:rsidP="00194319">
      <w:pPr>
        <w:adjustRightInd w:val="0"/>
        <w:snapToGrid w:val="0"/>
        <w:ind w:left="720" w:hanging="630"/>
      </w:pPr>
      <w:r w:rsidRPr="00D53109">
        <w:t>Ben</w:t>
      </w:r>
      <w:r w:rsidR="001A2ADB" w:rsidRPr="00D53109">
        <w:t>-</w:t>
      </w:r>
      <w:r w:rsidRPr="00D53109">
        <w:t>Moshe, L., Chapman, C.</w:t>
      </w:r>
      <w:r w:rsidR="001A2ADB" w:rsidRPr="00D53109">
        <w:t>,</w:t>
      </w:r>
      <w:r w:rsidRPr="00D53109">
        <w:t xml:space="preserve"> &amp; Carey, A. </w:t>
      </w:r>
      <w:r w:rsidR="001A2ADB" w:rsidRPr="00D53109">
        <w:t xml:space="preserve">(Eds.) </w:t>
      </w:r>
      <w:r w:rsidRPr="00D53109">
        <w:t xml:space="preserve">(2014). </w:t>
      </w:r>
      <w:r w:rsidRPr="00D53109">
        <w:rPr>
          <w:i/>
          <w:iCs/>
        </w:rPr>
        <w:t xml:space="preserve">Disability incarcerated: Imprisonment and disability in the United States and Canada. </w:t>
      </w:r>
      <w:r w:rsidRPr="00D53109">
        <w:t>Palgrave MacMilla</w:t>
      </w:r>
      <w:r w:rsidR="0089297E" w:rsidRPr="00D53109">
        <w:t>n.</w:t>
      </w:r>
    </w:p>
    <w:p w14:paraId="00000073" w14:textId="3D642CA9" w:rsidR="000C388C" w:rsidRPr="00D53109" w:rsidRDefault="00C908B0" w:rsidP="00194319">
      <w:pPr>
        <w:adjustRightInd w:val="0"/>
        <w:snapToGrid w:val="0"/>
        <w:ind w:left="720" w:hanging="630"/>
      </w:pPr>
      <w:r w:rsidRPr="00D53109">
        <w:t xml:space="preserve">Biklen, D., </w:t>
      </w:r>
      <w:r w:rsidR="00F877DA" w:rsidRPr="00D53109">
        <w:t xml:space="preserve">&amp; </w:t>
      </w:r>
      <w:r w:rsidRPr="00D53109">
        <w:t>Burke</w:t>
      </w:r>
      <w:r w:rsidR="00F877DA" w:rsidRPr="00D53109">
        <w:t>, J.</w:t>
      </w:r>
      <w:r w:rsidRPr="00D53109">
        <w:t xml:space="preserve"> (2007) Presuming </w:t>
      </w:r>
      <w:r w:rsidR="00621683" w:rsidRPr="00D53109">
        <w:t>c</w:t>
      </w:r>
      <w:r w:rsidRPr="00D53109">
        <w:t xml:space="preserve">ompetence. </w:t>
      </w:r>
      <w:r w:rsidRPr="00D53109">
        <w:rPr>
          <w:i/>
        </w:rPr>
        <w:t xml:space="preserve">Equity &amp; </w:t>
      </w:r>
      <w:r w:rsidR="00621683" w:rsidRPr="00D53109">
        <w:rPr>
          <w:i/>
        </w:rPr>
        <w:t>E</w:t>
      </w:r>
      <w:r w:rsidRPr="00D53109">
        <w:rPr>
          <w:i/>
        </w:rPr>
        <w:t xml:space="preserve">xcellence in </w:t>
      </w:r>
      <w:r w:rsidR="00621683" w:rsidRPr="00D53109">
        <w:rPr>
          <w:i/>
        </w:rPr>
        <w:t>E</w:t>
      </w:r>
      <w:r w:rsidRPr="00D53109">
        <w:rPr>
          <w:i/>
        </w:rPr>
        <w:t>ducation</w:t>
      </w:r>
      <w:r w:rsidR="00F877DA" w:rsidRPr="00D53109">
        <w:rPr>
          <w:iCs/>
        </w:rPr>
        <w:t>,</w:t>
      </w:r>
      <w:r w:rsidRPr="00D53109">
        <w:rPr>
          <w:iCs/>
        </w:rPr>
        <w:t xml:space="preserve"> </w:t>
      </w:r>
      <w:r w:rsidRPr="00D53109">
        <w:rPr>
          <w:i/>
        </w:rPr>
        <w:t>39</w:t>
      </w:r>
      <w:r w:rsidRPr="00D53109">
        <w:t xml:space="preserve">(2): 166–175. </w:t>
      </w:r>
      <w:hyperlink r:id="rId14" w:history="1">
        <w:r w:rsidR="00F877DA" w:rsidRPr="00D53109">
          <w:rPr>
            <w:color w:val="0000FF"/>
            <w:u w:val="single"/>
            <w:lang w:val="en-US"/>
          </w:rPr>
          <w:t>https://doi.org/10.1080/10665680500540376</w:t>
        </w:r>
      </w:hyperlink>
    </w:p>
    <w:p w14:paraId="00000075" w14:textId="5D66EA4D" w:rsidR="000C388C" w:rsidRPr="00D53109" w:rsidRDefault="00C908B0" w:rsidP="00194319">
      <w:pPr>
        <w:adjustRightInd w:val="0"/>
        <w:snapToGrid w:val="0"/>
        <w:ind w:left="720" w:hanging="630"/>
        <w:rPr>
          <w:lang w:val="en-US"/>
        </w:rPr>
      </w:pPr>
      <w:r w:rsidRPr="00D53109">
        <w:t xml:space="preserve">Black, R. D., Weinberg, L. A., &amp; Brodwin, M. G. (2015) Universal </w:t>
      </w:r>
      <w:r w:rsidR="00AA281B" w:rsidRPr="00D53109">
        <w:t>d</w:t>
      </w:r>
      <w:r w:rsidRPr="00D53109">
        <w:t xml:space="preserve">esign for </w:t>
      </w:r>
      <w:r w:rsidR="00AA281B" w:rsidRPr="00D53109">
        <w:t>l</w:t>
      </w:r>
      <w:r w:rsidRPr="00D53109">
        <w:t xml:space="preserve">earning and </w:t>
      </w:r>
      <w:r w:rsidR="00AA281B" w:rsidRPr="00D53109">
        <w:t>i</w:t>
      </w:r>
      <w:r w:rsidRPr="00D53109">
        <w:t xml:space="preserve">nstruction: Perspectives of </w:t>
      </w:r>
      <w:r w:rsidR="00AA281B" w:rsidRPr="00D53109">
        <w:t>s</w:t>
      </w:r>
      <w:r w:rsidRPr="00D53109">
        <w:t xml:space="preserve">tudents with </w:t>
      </w:r>
      <w:r w:rsidR="00AA281B" w:rsidRPr="00D53109">
        <w:t>d</w:t>
      </w:r>
      <w:r w:rsidRPr="00D53109">
        <w:t xml:space="preserve">isabilities in </w:t>
      </w:r>
      <w:r w:rsidR="00AA281B" w:rsidRPr="00D53109">
        <w:t>h</w:t>
      </w:r>
      <w:r w:rsidRPr="00D53109">
        <w:t xml:space="preserve">igher </w:t>
      </w:r>
      <w:r w:rsidR="00AA281B" w:rsidRPr="00D53109">
        <w:t>e</w:t>
      </w:r>
      <w:r w:rsidRPr="00D53109">
        <w:t xml:space="preserve">ducation. </w:t>
      </w:r>
      <w:r w:rsidRPr="00D53109">
        <w:rPr>
          <w:i/>
        </w:rPr>
        <w:t>Exceptionality Education International, 25</w:t>
      </w:r>
      <w:r w:rsidR="00AA281B" w:rsidRPr="00D53109">
        <w:rPr>
          <w:iCs/>
        </w:rPr>
        <w:t>(2)</w:t>
      </w:r>
      <w:r w:rsidRPr="00D53109">
        <w:rPr>
          <w:iCs/>
        </w:rPr>
        <w:t>,</w:t>
      </w:r>
      <w:r w:rsidRPr="00D53109">
        <w:t xml:space="preserve"> 1-16. </w:t>
      </w:r>
      <w:hyperlink r:id="rId15" w:history="1">
        <w:r w:rsidR="00AA281B" w:rsidRPr="00D53109">
          <w:rPr>
            <w:color w:val="0000FF"/>
            <w:u w:val="single"/>
            <w:lang w:val="en-US"/>
          </w:rPr>
          <w:t xml:space="preserve">https://doi.org/10.5206/eei.v25i2.7723 </w:t>
        </w:r>
      </w:hyperlink>
    </w:p>
    <w:p w14:paraId="3005A00D" w14:textId="4E04735C" w:rsidR="00A44A1F" w:rsidRPr="00D53109" w:rsidRDefault="00C908B0" w:rsidP="00194319">
      <w:pPr>
        <w:adjustRightInd w:val="0"/>
        <w:snapToGrid w:val="0"/>
        <w:ind w:left="720" w:hanging="630"/>
      </w:pPr>
      <w:r w:rsidRPr="00D53109">
        <w:lastRenderedPageBreak/>
        <w:t xml:space="preserve">Broderick, A. A., &amp; </w:t>
      </w:r>
      <w:proofErr w:type="spellStart"/>
      <w:r w:rsidRPr="00D53109">
        <w:t>Lalvani</w:t>
      </w:r>
      <w:proofErr w:type="spellEnd"/>
      <w:r w:rsidRPr="00D53109">
        <w:t xml:space="preserve">, P. (2017). </w:t>
      </w:r>
      <w:proofErr w:type="spellStart"/>
      <w:r w:rsidRPr="00D53109">
        <w:t>Dysconscious</w:t>
      </w:r>
      <w:proofErr w:type="spellEnd"/>
      <w:r w:rsidRPr="00D53109">
        <w:t xml:space="preserve"> ableism: Toward a liberatory praxis in teacher education. </w:t>
      </w:r>
      <w:r w:rsidRPr="00D53109">
        <w:rPr>
          <w:i/>
          <w:iCs/>
        </w:rPr>
        <w:t>International Journal of Inclusive Education, 21</w:t>
      </w:r>
      <w:r w:rsidRPr="00D53109">
        <w:t>(9), 894</w:t>
      </w:r>
      <w:r w:rsidR="00A44A1F" w:rsidRPr="00D53109">
        <w:t>-</w:t>
      </w:r>
      <w:r w:rsidRPr="00D53109">
        <w:t>905.</w:t>
      </w:r>
      <w:r w:rsidR="00A44A1F" w:rsidRPr="00D53109">
        <w:t xml:space="preserve"> </w:t>
      </w:r>
      <w:hyperlink r:id="rId16" w:history="1">
        <w:r w:rsidR="00A44A1F" w:rsidRPr="00D53109">
          <w:rPr>
            <w:color w:val="0000FF"/>
            <w:u w:val="single"/>
            <w:lang w:val="en-US"/>
          </w:rPr>
          <w:t>https://doi.org/10.1080/13603116.2017.1296034</w:t>
        </w:r>
      </w:hyperlink>
    </w:p>
    <w:p w14:paraId="0000007D" w14:textId="75DFD955" w:rsidR="000C388C" w:rsidRPr="00D53109" w:rsidRDefault="00C908B0" w:rsidP="00194319">
      <w:pPr>
        <w:adjustRightInd w:val="0"/>
        <w:snapToGrid w:val="0"/>
        <w:ind w:left="720" w:hanging="630"/>
        <w:rPr>
          <w:i/>
        </w:rPr>
      </w:pPr>
      <w:r w:rsidRPr="00D53109">
        <w:t xml:space="preserve">Broderick, A. A., &amp; Leonardo, Z. (2016). What a </w:t>
      </w:r>
      <w:r w:rsidR="00A44A1F" w:rsidRPr="00D53109">
        <w:t>g</w:t>
      </w:r>
      <w:r w:rsidRPr="00D53109">
        <w:t xml:space="preserve">ood </w:t>
      </w:r>
      <w:r w:rsidR="00A44A1F" w:rsidRPr="00D53109">
        <w:t>b</w:t>
      </w:r>
      <w:r w:rsidRPr="00D53109">
        <w:t xml:space="preserve">oy. </w:t>
      </w:r>
      <w:r w:rsidR="00A44A1F" w:rsidRPr="00D53109">
        <w:t xml:space="preserve">In </w:t>
      </w:r>
      <w:r w:rsidR="00E622D9" w:rsidRPr="00D53109">
        <w:t xml:space="preserve">D. J. </w:t>
      </w:r>
      <w:r w:rsidR="00A44A1F" w:rsidRPr="00D53109">
        <w:t xml:space="preserve">Connor, </w:t>
      </w:r>
      <w:r w:rsidR="00954D08" w:rsidRPr="00D53109">
        <w:t xml:space="preserve">S. A. Annamma, </w:t>
      </w:r>
      <w:r w:rsidR="00A44A1F" w:rsidRPr="00D53109">
        <w:t xml:space="preserve">&amp; </w:t>
      </w:r>
      <w:r w:rsidR="00E622D9" w:rsidRPr="00D53109">
        <w:t xml:space="preserve">B. A. </w:t>
      </w:r>
      <w:proofErr w:type="spellStart"/>
      <w:r w:rsidR="00A44A1F" w:rsidRPr="00D53109">
        <w:t>Ferri</w:t>
      </w:r>
      <w:proofErr w:type="spellEnd"/>
      <w:r w:rsidR="00954D08" w:rsidRPr="00D53109">
        <w:rPr>
          <w:color w:val="000000"/>
        </w:rPr>
        <w:t xml:space="preserve">, </w:t>
      </w:r>
      <w:r w:rsidR="00E622D9" w:rsidRPr="00D53109">
        <w:t>(Eds.)</w:t>
      </w:r>
      <w:r w:rsidR="00A44A1F" w:rsidRPr="00D53109">
        <w:t xml:space="preserve">, </w:t>
      </w:r>
      <w:proofErr w:type="spellStart"/>
      <w:r w:rsidRPr="00D53109">
        <w:rPr>
          <w:i/>
        </w:rPr>
        <w:t>DisCrit</w:t>
      </w:r>
      <w:proofErr w:type="spellEnd"/>
      <w:r w:rsidRPr="00D53109">
        <w:rPr>
          <w:i/>
        </w:rPr>
        <w:t xml:space="preserve">: Disability </w:t>
      </w:r>
      <w:r w:rsidR="00A44A1F" w:rsidRPr="00D53109">
        <w:rPr>
          <w:i/>
        </w:rPr>
        <w:t>s</w:t>
      </w:r>
      <w:r w:rsidRPr="00D53109">
        <w:rPr>
          <w:i/>
        </w:rPr>
        <w:t>tudies and</w:t>
      </w:r>
      <w:r w:rsidR="00AA281B" w:rsidRPr="00D53109">
        <w:rPr>
          <w:i/>
        </w:rPr>
        <w:t xml:space="preserve"> </w:t>
      </w:r>
      <w:r w:rsidR="00A44A1F" w:rsidRPr="00D53109">
        <w:rPr>
          <w:i/>
        </w:rPr>
        <w:t>c</w:t>
      </w:r>
      <w:r w:rsidRPr="00D53109">
        <w:rPr>
          <w:i/>
        </w:rPr>
        <w:t xml:space="preserve">ritical </w:t>
      </w:r>
      <w:r w:rsidR="00A44A1F" w:rsidRPr="00D53109">
        <w:rPr>
          <w:i/>
        </w:rPr>
        <w:t>r</w:t>
      </w:r>
      <w:r w:rsidRPr="00D53109">
        <w:rPr>
          <w:i/>
        </w:rPr>
        <w:t xml:space="preserve">ace </w:t>
      </w:r>
      <w:r w:rsidR="00A44A1F" w:rsidRPr="00D53109">
        <w:rPr>
          <w:i/>
        </w:rPr>
        <w:t>t</w:t>
      </w:r>
      <w:r w:rsidRPr="00D53109">
        <w:rPr>
          <w:i/>
        </w:rPr>
        <w:t xml:space="preserve">heory in </w:t>
      </w:r>
      <w:r w:rsidR="00A44A1F" w:rsidRPr="00D53109">
        <w:rPr>
          <w:i/>
        </w:rPr>
        <w:t>e</w:t>
      </w:r>
      <w:r w:rsidRPr="00D53109">
        <w:rPr>
          <w:i/>
        </w:rPr>
        <w:t>ducation</w:t>
      </w:r>
      <w:r w:rsidR="00954D08" w:rsidRPr="00D53109">
        <w:rPr>
          <w:i/>
        </w:rPr>
        <w:t xml:space="preserve"> </w:t>
      </w:r>
      <w:r w:rsidR="00A44A1F" w:rsidRPr="00D53109">
        <w:t xml:space="preserve">(pp. </w:t>
      </w:r>
      <w:r w:rsidRPr="00D53109">
        <w:t>55-67</w:t>
      </w:r>
      <w:r w:rsidR="00A44A1F" w:rsidRPr="00D53109">
        <w:t>)</w:t>
      </w:r>
      <w:r w:rsidRPr="00D53109">
        <w:t>. Teachers College Press.</w:t>
      </w:r>
    </w:p>
    <w:p w14:paraId="0000007F" w14:textId="1E575479" w:rsidR="000C388C" w:rsidRPr="00D53109" w:rsidRDefault="00C908B0" w:rsidP="00194319">
      <w:pPr>
        <w:adjustRightInd w:val="0"/>
        <w:snapToGrid w:val="0"/>
        <w:ind w:left="720" w:hanging="630"/>
      </w:pPr>
      <w:r w:rsidRPr="00D53109">
        <w:t xml:space="preserve">Brown, L. X., Ashkenazy, E., &amp; </w:t>
      </w:r>
      <w:proofErr w:type="spellStart"/>
      <w:r w:rsidRPr="00D53109">
        <w:t>Onaiwu</w:t>
      </w:r>
      <w:proofErr w:type="spellEnd"/>
      <w:r w:rsidRPr="00D53109">
        <w:t xml:space="preserve">, M. G. (Eds.). (2017). </w:t>
      </w:r>
      <w:r w:rsidRPr="00D53109">
        <w:rPr>
          <w:i/>
          <w:iCs/>
        </w:rPr>
        <w:t>All the weight of our dreams: On living racialized autism</w:t>
      </w:r>
      <w:r w:rsidRPr="00D53109">
        <w:t xml:space="preserve">. </w:t>
      </w:r>
      <w:proofErr w:type="spellStart"/>
      <w:r w:rsidRPr="00D53109">
        <w:t>DragonBee</w:t>
      </w:r>
      <w:proofErr w:type="spellEnd"/>
      <w:r w:rsidRPr="00D53109">
        <w:t xml:space="preserve"> Press.</w:t>
      </w:r>
    </w:p>
    <w:p w14:paraId="00000083" w14:textId="4D991278" w:rsidR="000C388C" w:rsidRPr="00D53109" w:rsidRDefault="00C908B0" w:rsidP="00194319">
      <w:pPr>
        <w:adjustRightInd w:val="0"/>
        <w:snapToGrid w:val="0"/>
        <w:ind w:left="720" w:hanging="630"/>
      </w:pPr>
      <w:r w:rsidRPr="00D53109">
        <w:t>Carey, A. C. (2013). The sociopolitical contexts of passing and intellectual disability. In J</w:t>
      </w:r>
      <w:r w:rsidR="003675E6" w:rsidRPr="00D53109">
        <w:t xml:space="preserve">. </w:t>
      </w:r>
      <w:r w:rsidRPr="00D53109">
        <w:t xml:space="preserve">A. </w:t>
      </w:r>
      <w:proofErr w:type="spellStart"/>
      <w:r w:rsidRPr="00D53109">
        <w:t>Brune</w:t>
      </w:r>
      <w:proofErr w:type="spellEnd"/>
      <w:r w:rsidRPr="00D53109">
        <w:t xml:space="preserve"> </w:t>
      </w:r>
      <w:r w:rsidR="00612945" w:rsidRPr="00D53109">
        <w:t xml:space="preserve">&amp; </w:t>
      </w:r>
      <w:r w:rsidRPr="00D53109">
        <w:t>D</w:t>
      </w:r>
      <w:r w:rsidR="003675E6" w:rsidRPr="00D53109">
        <w:t xml:space="preserve">. </w:t>
      </w:r>
      <w:r w:rsidRPr="00D53109">
        <w:t xml:space="preserve">J. Wilson (Eds.), </w:t>
      </w:r>
      <w:r w:rsidRPr="00D53109">
        <w:rPr>
          <w:i/>
        </w:rPr>
        <w:t xml:space="preserve">Disability and </w:t>
      </w:r>
      <w:r w:rsidR="003675E6" w:rsidRPr="00D53109">
        <w:rPr>
          <w:i/>
        </w:rPr>
        <w:t>p</w:t>
      </w:r>
      <w:r w:rsidRPr="00D53109">
        <w:rPr>
          <w:i/>
        </w:rPr>
        <w:t xml:space="preserve">assing: Blurring the </w:t>
      </w:r>
      <w:r w:rsidR="003675E6" w:rsidRPr="00D53109">
        <w:rPr>
          <w:i/>
        </w:rPr>
        <w:t>l</w:t>
      </w:r>
      <w:r w:rsidRPr="00D53109">
        <w:rPr>
          <w:i/>
        </w:rPr>
        <w:t xml:space="preserve">ines of </w:t>
      </w:r>
      <w:r w:rsidR="003675E6" w:rsidRPr="00D53109">
        <w:rPr>
          <w:i/>
        </w:rPr>
        <w:t>i</w:t>
      </w:r>
      <w:r w:rsidRPr="00D53109">
        <w:rPr>
          <w:i/>
        </w:rPr>
        <w:t>dentity</w:t>
      </w:r>
      <w:r w:rsidRPr="00D53109">
        <w:t xml:space="preserve"> (pp. 142-166). Temple University Press.</w:t>
      </w:r>
    </w:p>
    <w:p w14:paraId="00000085" w14:textId="3F7B71EE" w:rsidR="000C388C" w:rsidRPr="00D53109" w:rsidRDefault="00C908B0" w:rsidP="00194319">
      <w:pPr>
        <w:adjustRightInd w:val="0"/>
        <w:snapToGrid w:val="0"/>
        <w:ind w:left="720" w:hanging="630"/>
      </w:pPr>
      <w:r w:rsidRPr="00D53109">
        <w:t>Carey, A.</w:t>
      </w:r>
      <w:r w:rsidR="00E622D9" w:rsidRPr="00D53109">
        <w:t xml:space="preserve"> </w:t>
      </w:r>
      <w:r w:rsidRPr="00D53109">
        <w:t>C.</w:t>
      </w:r>
      <w:r w:rsidR="00E622D9" w:rsidRPr="00D53109">
        <w:t>,</w:t>
      </w:r>
      <w:r w:rsidRPr="00D53109">
        <w:t xml:space="preserve"> Ben-Moshe, L.</w:t>
      </w:r>
      <w:r w:rsidR="009D6C1D" w:rsidRPr="00D53109">
        <w:t>, &amp; Chapman, C.</w:t>
      </w:r>
      <w:r w:rsidRPr="00D53109">
        <w:t xml:space="preserve"> (2014). Preface: An overview of disability incarcerated. In L. Ben-Moshe, </w:t>
      </w:r>
      <w:r w:rsidR="009D6C1D" w:rsidRPr="00D53109">
        <w:t>C. Chapman</w:t>
      </w:r>
      <w:r w:rsidR="0089297E" w:rsidRPr="00D53109">
        <w:t>, &amp; A. Carey</w:t>
      </w:r>
      <w:r w:rsidR="009D6C1D" w:rsidRPr="00D53109">
        <w:t xml:space="preserve"> </w:t>
      </w:r>
      <w:r w:rsidRPr="00D53109">
        <w:t>(</w:t>
      </w:r>
      <w:r w:rsidR="009D6C1D" w:rsidRPr="00D53109">
        <w:t>E</w:t>
      </w:r>
      <w:r w:rsidRPr="00D53109">
        <w:t xml:space="preserve">ds.). </w:t>
      </w:r>
      <w:r w:rsidRPr="00D53109">
        <w:rPr>
          <w:i/>
          <w:iCs/>
        </w:rPr>
        <w:t xml:space="preserve">Disability incarcerated: Imprisonment and disability in the United States and Canada </w:t>
      </w:r>
      <w:r w:rsidRPr="00D53109">
        <w:t>(pp. ix-xiv). Palgrave</w:t>
      </w:r>
      <w:r w:rsidR="009D6C1D" w:rsidRPr="00D53109">
        <w:t xml:space="preserve"> </w:t>
      </w:r>
      <w:r w:rsidR="009D6C1D" w:rsidRPr="00D53109">
        <w:rPr>
          <w:rStyle w:val="a-list-item"/>
        </w:rPr>
        <w:t>Macmillan</w:t>
      </w:r>
      <w:r w:rsidRPr="00D53109">
        <w:t>.</w:t>
      </w:r>
    </w:p>
    <w:p w14:paraId="00000089" w14:textId="55152047" w:rsidR="000C388C" w:rsidRPr="00D53109" w:rsidRDefault="00C908B0" w:rsidP="00194319">
      <w:pPr>
        <w:adjustRightInd w:val="0"/>
        <w:snapToGrid w:val="0"/>
        <w:ind w:left="720" w:hanging="630"/>
      </w:pPr>
      <w:r w:rsidRPr="00D53109">
        <w:t>Carroll, S.</w:t>
      </w:r>
      <w:r w:rsidR="00F947B5" w:rsidRPr="00D53109">
        <w:t xml:space="preserve"> Z.</w:t>
      </w:r>
      <w:r w:rsidRPr="00D53109">
        <w:t xml:space="preserve">, Petroff, J., &amp; Blumberg, R. (2009). The impact of a college course where pre-service teachers and peers with intellectual disabilities study together. </w:t>
      </w:r>
      <w:r w:rsidRPr="00D53109">
        <w:rPr>
          <w:i/>
          <w:iCs/>
        </w:rPr>
        <w:t>Journal of Teacher Education and Special Education</w:t>
      </w:r>
      <w:r w:rsidRPr="00D53109">
        <w:t xml:space="preserve">, </w:t>
      </w:r>
      <w:r w:rsidRPr="00D53109">
        <w:rPr>
          <w:i/>
          <w:iCs/>
        </w:rPr>
        <w:t>32</w:t>
      </w:r>
      <w:r w:rsidR="00F947B5" w:rsidRPr="00D53109">
        <w:t>(4)</w:t>
      </w:r>
      <w:r w:rsidRPr="00D53109">
        <w:t>, 351–364.</w:t>
      </w:r>
      <w:r w:rsidR="00F947B5" w:rsidRPr="00D53109">
        <w:t xml:space="preserve"> </w:t>
      </w:r>
      <w:hyperlink r:id="rId17" w:history="1">
        <w:r w:rsidR="00F947B5" w:rsidRPr="00D53109">
          <w:rPr>
            <w:color w:val="0000FF"/>
            <w:u w:val="single"/>
            <w:lang w:val="en-US"/>
          </w:rPr>
          <w:t>https://doi.org/10.1177/0888406409346145</w:t>
        </w:r>
      </w:hyperlink>
    </w:p>
    <w:p w14:paraId="0000008B" w14:textId="146A428F" w:rsidR="000C388C" w:rsidRPr="00D53109" w:rsidRDefault="00C908B0" w:rsidP="00194319">
      <w:pPr>
        <w:adjustRightInd w:val="0"/>
        <w:snapToGrid w:val="0"/>
        <w:ind w:left="720" w:hanging="630"/>
      </w:pPr>
      <w:proofErr w:type="spellStart"/>
      <w:r w:rsidRPr="00D53109">
        <w:t>Casale-Giannola</w:t>
      </w:r>
      <w:proofErr w:type="spellEnd"/>
      <w:r w:rsidRPr="00D53109">
        <w:t>, D.</w:t>
      </w:r>
      <w:r w:rsidR="00E52175" w:rsidRPr="00D53109">
        <w:t>,</w:t>
      </w:r>
      <w:r w:rsidRPr="00D53109">
        <w:t xml:space="preserve"> and </w:t>
      </w:r>
      <w:proofErr w:type="spellStart"/>
      <w:r w:rsidRPr="00D53109">
        <w:t>Kamens</w:t>
      </w:r>
      <w:proofErr w:type="spellEnd"/>
      <w:r w:rsidR="0067038A" w:rsidRPr="00D53109">
        <w:t>,</w:t>
      </w:r>
      <w:r w:rsidRPr="00D53109">
        <w:t xml:space="preserve"> M.</w:t>
      </w:r>
      <w:r w:rsidR="00F93408" w:rsidRPr="00D53109">
        <w:t xml:space="preserve"> </w:t>
      </w:r>
      <w:r w:rsidRPr="00D53109">
        <w:t xml:space="preserve">W. (2006) Inclusion at a </w:t>
      </w:r>
      <w:r w:rsidR="00F93408" w:rsidRPr="00D53109">
        <w:t>u</w:t>
      </w:r>
      <w:r w:rsidRPr="00D53109">
        <w:t xml:space="preserve">niversity: Experiences of a </w:t>
      </w:r>
      <w:r w:rsidR="00F93408" w:rsidRPr="00D53109">
        <w:t>y</w:t>
      </w:r>
      <w:r w:rsidRPr="00D53109">
        <w:t xml:space="preserve">oung </w:t>
      </w:r>
      <w:r w:rsidR="00F93408" w:rsidRPr="00D53109">
        <w:t>w</w:t>
      </w:r>
      <w:r w:rsidRPr="00D53109">
        <w:t xml:space="preserve">oman </w:t>
      </w:r>
      <w:r w:rsidR="00F93408" w:rsidRPr="00D53109">
        <w:t>w</w:t>
      </w:r>
      <w:r w:rsidRPr="00D53109">
        <w:t xml:space="preserve">ith Down </w:t>
      </w:r>
      <w:r w:rsidR="00F93408" w:rsidRPr="00D53109">
        <w:t>s</w:t>
      </w:r>
      <w:r w:rsidRPr="00D53109">
        <w:t xml:space="preserve">yndrome. </w:t>
      </w:r>
      <w:r w:rsidRPr="00D53109">
        <w:rPr>
          <w:i/>
        </w:rPr>
        <w:t>Mental Retardation,</w:t>
      </w:r>
      <w:r w:rsidRPr="00D53109">
        <w:t xml:space="preserve"> </w:t>
      </w:r>
      <w:r w:rsidRPr="00D53109">
        <w:rPr>
          <w:i/>
        </w:rPr>
        <w:t>44</w:t>
      </w:r>
      <w:r w:rsidRPr="00D53109">
        <w:t>(5), 344-352.</w:t>
      </w:r>
      <w:r w:rsidR="00F93408" w:rsidRPr="00D53109">
        <w:t xml:space="preserve"> </w:t>
      </w:r>
      <w:hyperlink r:id="rId18" w:tgtFrame="_blank" w:history="1">
        <w:r w:rsidR="00F93408" w:rsidRPr="00D53109">
          <w:rPr>
            <w:color w:val="0000FF"/>
            <w:u w:val="single"/>
            <w:lang w:val="en-US"/>
          </w:rPr>
          <w:t>https://doi.org/10.1352/0047-6765(2006)44[344:IAAUEO]2.0.CO;2</w:t>
        </w:r>
      </w:hyperlink>
      <w:r w:rsidR="00F93408" w:rsidRPr="00D53109">
        <w:rPr>
          <w:lang w:val="en-US"/>
        </w:rPr>
        <w:t xml:space="preserve"> </w:t>
      </w:r>
    </w:p>
    <w:p w14:paraId="3512C5CB" w14:textId="2C3AC4AE" w:rsidR="00561040" w:rsidRPr="00D53109" w:rsidRDefault="00561040" w:rsidP="00194319">
      <w:pPr>
        <w:adjustRightInd w:val="0"/>
        <w:snapToGrid w:val="0"/>
        <w:ind w:left="720" w:hanging="630"/>
      </w:pPr>
      <w:proofErr w:type="spellStart"/>
      <w:r w:rsidRPr="00D53109">
        <w:lastRenderedPageBreak/>
        <w:t>Causton-Theoharis</w:t>
      </w:r>
      <w:proofErr w:type="spellEnd"/>
      <w:r w:rsidRPr="00D53109">
        <w:t xml:space="preserve">, J. N., Ashby, C. E., &amp; </w:t>
      </w:r>
      <w:proofErr w:type="spellStart"/>
      <w:r w:rsidRPr="00D53109">
        <w:t>DeClouette</w:t>
      </w:r>
      <w:proofErr w:type="spellEnd"/>
      <w:r w:rsidRPr="00D53109">
        <w:t xml:space="preserve">, N. M. (2009). Relentless optimism: Inclusive postsecondary opportunities for students with significant disabilities. </w:t>
      </w:r>
      <w:r w:rsidRPr="00D53109">
        <w:rPr>
          <w:i/>
          <w:iCs/>
        </w:rPr>
        <w:t>The</w:t>
      </w:r>
      <w:r w:rsidRPr="00D53109">
        <w:t xml:space="preserve"> </w:t>
      </w:r>
      <w:r w:rsidRPr="00D53109">
        <w:rPr>
          <w:i/>
        </w:rPr>
        <w:t>Journal of Postsecondary Education and Disabilities</w:t>
      </w:r>
      <w:r w:rsidRPr="00D53109">
        <w:t xml:space="preserve">, </w:t>
      </w:r>
      <w:r w:rsidRPr="00D53109">
        <w:rPr>
          <w:i/>
        </w:rPr>
        <w:t>22</w:t>
      </w:r>
      <w:r w:rsidRPr="00D53109">
        <w:rPr>
          <w:iCs/>
        </w:rPr>
        <w:t>(2),</w:t>
      </w:r>
      <w:r w:rsidRPr="00D53109">
        <w:t xml:space="preserve"> 87–104.</w:t>
      </w:r>
    </w:p>
    <w:p w14:paraId="0C4F319E" w14:textId="26841B29" w:rsidR="002E1750" w:rsidRPr="00D53109" w:rsidRDefault="002E1750" w:rsidP="00194319">
      <w:pPr>
        <w:adjustRightInd w:val="0"/>
        <w:snapToGrid w:val="0"/>
        <w:ind w:left="720" w:hanging="630"/>
      </w:pPr>
      <w:r w:rsidRPr="00D53109">
        <w:t xml:space="preserve">Connor, D. J., </w:t>
      </w:r>
      <w:proofErr w:type="spellStart"/>
      <w:r w:rsidRPr="00D53109">
        <w:t>Ferri</w:t>
      </w:r>
      <w:proofErr w:type="spellEnd"/>
      <w:r w:rsidRPr="00D53109">
        <w:t xml:space="preserve">, B. A., &amp; Annamma, S. A. (Eds.). (2016). </w:t>
      </w:r>
      <w:proofErr w:type="spellStart"/>
      <w:r w:rsidRPr="00D53109">
        <w:rPr>
          <w:i/>
          <w:iCs/>
        </w:rPr>
        <w:t>DisCrit</w:t>
      </w:r>
      <w:proofErr w:type="spellEnd"/>
      <w:r w:rsidRPr="00D53109">
        <w:rPr>
          <w:i/>
          <w:iCs/>
        </w:rPr>
        <w:t>—Disability studies and critical race theory in education</w:t>
      </w:r>
      <w:r w:rsidRPr="00D53109">
        <w:t>. Teachers College Press.</w:t>
      </w:r>
    </w:p>
    <w:p w14:paraId="3DA81FD9" w14:textId="62E7DF92" w:rsidR="008108FB" w:rsidRPr="00D53109" w:rsidRDefault="00C908B0" w:rsidP="00194319">
      <w:pPr>
        <w:adjustRightInd w:val="0"/>
        <w:snapToGrid w:val="0"/>
        <w:ind w:left="720" w:hanging="630"/>
      </w:pPr>
      <w:proofErr w:type="spellStart"/>
      <w:r w:rsidRPr="00D53109">
        <w:t>Cosier</w:t>
      </w:r>
      <w:proofErr w:type="spellEnd"/>
      <w:r w:rsidRPr="00D53109">
        <w:t xml:space="preserve">, M., &amp; Pearson, H. (2016). Can we talk? The underdeveloped dialogue between teacher education and disability studies. </w:t>
      </w:r>
      <w:r w:rsidRPr="00D53109">
        <w:rPr>
          <w:i/>
        </w:rPr>
        <w:t>SAGE Open</w:t>
      </w:r>
      <w:r w:rsidRPr="00D53109">
        <w:t xml:space="preserve">, </w:t>
      </w:r>
      <w:r w:rsidRPr="00D53109">
        <w:rPr>
          <w:i/>
        </w:rPr>
        <w:t>6</w:t>
      </w:r>
      <w:r w:rsidRPr="00D53109">
        <w:t xml:space="preserve">(1). </w:t>
      </w:r>
      <w:hyperlink r:id="rId19" w:history="1">
        <w:proofErr w:type="spellStart"/>
        <w:r w:rsidR="008108FB" w:rsidRPr="00D53109">
          <w:rPr>
            <w:color w:val="0000FF"/>
            <w:u w:val="single"/>
            <w:lang w:val="en-US"/>
          </w:rPr>
          <w:t>doi</w:t>
        </w:r>
        <w:proofErr w:type="spellEnd"/>
        <w:r w:rsidR="008108FB" w:rsidRPr="00D53109">
          <w:rPr>
            <w:color w:val="0000FF"/>
            <w:u w:val="single"/>
            <w:lang w:val="en-US"/>
          </w:rPr>
          <w:t>/pdf/10.1177/2158244015626766</w:t>
        </w:r>
      </w:hyperlink>
    </w:p>
    <w:p w14:paraId="00000090" w14:textId="21355C39" w:rsidR="000C388C" w:rsidRPr="00D53109" w:rsidRDefault="003B6C6C" w:rsidP="00194319">
      <w:pPr>
        <w:adjustRightInd w:val="0"/>
        <w:snapToGrid w:val="0"/>
        <w:ind w:left="720" w:hanging="630"/>
        <w:rPr>
          <w:lang w:val="en-US"/>
        </w:rPr>
      </w:pPr>
      <w:r w:rsidRPr="00D53109">
        <w:rPr>
          <w:color w:val="000000" w:themeColor="text1"/>
          <w:lang w:val="en-US"/>
        </w:rPr>
        <w:t xml:space="preserve">Docherty, D., Hughes, R., Phillips, P., Corbett, D., Regan, B., Barber, A., Adams, M., Boxall, K., Kaplan, I., and </w:t>
      </w:r>
      <w:proofErr w:type="spellStart"/>
      <w:r w:rsidRPr="00D53109">
        <w:rPr>
          <w:color w:val="000000" w:themeColor="text1"/>
          <w:lang w:val="en-US"/>
        </w:rPr>
        <w:t>Izzidien</w:t>
      </w:r>
      <w:proofErr w:type="spellEnd"/>
      <w:r w:rsidRPr="00D53109">
        <w:rPr>
          <w:color w:val="000000" w:themeColor="text1"/>
          <w:lang w:val="en-US"/>
        </w:rPr>
        <w:t xml:space="preserve">, S. (2005). </w:t>
      </w:r>
      <w:r w:rsidR="00C908B0" w:rsidRPr="00D53109">
        <w:t>This is what we think</w:t>
      </w:r>
      <w:r w:rsidRPr="00D53109">
        <w:t>. In D. Goodley</w:t>
      </w:r>
      <w:r w:rsidR="008D7D97" w:rsidRPr="00D53109">
        <w:t xml:space="preserve"> &amp;</w:t>
      </w:r>
      <w:r w:rsidRPr="00D53109">
        <w:t xml:space="preserve"> G. Van Hove (Eds.),</w:t>
      </w:r>
      <w:r w:rsidR="00C908B0" w:rsidRPr="00D53109">
        <w:t xml:space="preserve"> </w:t>
      </w:r>
      <w:r w:rsidR="00C908B0" w:rsidRPr="00D53109">
        <w:rPr>
          <w:i/>
          <w:iCs/>
        </w:rPr>
        <w:t>Another disability studies reader</w:t>
      </w:r>
      <w:r w:rsidRPr="00D53109">
        <w:rPr>
          <w:i/>
          <w:iCs/>
        </w:rPr>
        <w:t>?</w:t>
      </w:r>
      <w:r w:rsidR="003432CF" w:rsidRPr="00D53109">
        <w:rPr>
          <w:i/>
          <w:iCs/>
        </w:rPr>
        <w:t xml:space="preserve"> </w:t>
      </w:r>
      <w:r w:rsidR="003432CF" w:rsidRPr="00D53109">
        <w:rPr>
          <w:i/>
          <w:lang w:val="en-US"/>
        </w:rPr>
        <w:t>Including people with learning difficulties</w:t>
      </w:r>
      <w:r w:rsidR="00C908B0" w:rsidRPr="00D53109">
        <w:rPr>
          <w:i/>
          <w:iCs/>
        </w:rPr>
        <w:t xml:space="preserve"> </w:t>
      </w:r>
      <w:r w:rsidRPr="00D53109">
        <w:t xml:space="preserve">(pp. </w:t>
      </w:r>
      <w:r w:rsidR="00C908B0" w:rsidRPr="00D53109">
        <w:t>29-49</w:t>
      </w:r>
      <w:r w:rsidRPr="00D53109">
        <w:t>)</w:t>
      </w:r>
      <w:r w:rsidR="00C908B0" w:rsidRPr="00D53109">
        <w:t>.</w:t>
      </w:r>
      <w:r w:rsidRPr="00D53109">
        <w:t xml:space="preserve"> </w:t>
      </w:r>
      <w:proofErr w:type="spellStart"/>
      <w:r w:rsidRPr="00D53109">
        <w:t>Garant</w:t>
      </w:r>
      <w:proofErr w:type="spellEnd"/>
      <w:r w:rsidRPr="00D53109">
        <w:t>.</w:t>
      </w:r>
    </w:p>
    <w:p w14:paraId="00000092" w14:textId="65C3676E" w:rsidR="000C388C" w:rsidRPr="00D53109" w:rsidRDefault="00C908B0" w:rsidP="00194319">
      <w:pPr>
        <w:adjustRightInd w:val="0"/>
        <w:snapToGrid w:val="0"/>
        <w:ind w:left="720" w:hanging="630"/>
      </w:pPr>
      <w:proofErr w:type="spellStart"/>
      <w:r w:rsidRPr="00D53109">
        <w:t>Dolmage</w:t>
      </w:r>
      <w:proofErr w:type="spellEnd"/>
      <w:r w:rsidRPr="00D53109">
        <w:t xml:space="preserve">, J. T. (2017), </w:t>
      </w:r>
      <w:r w:rsidRPr="00D53109">
        <w:rPr>
          <w:i/>
        </w:rPr>
        <w:t xml:space="preserve">Academic </w:t>
      </w:r>
      <w:r w:rsidR="008E565A" w:rsidRPr="00D53109">
        <w:rPr>
          <w:i/>
        </w:rPr>
        <w:t>a</w:t>
      </w:r>
      <w:r w:rsidRPr="00D53109">
        <w:rPr>
          <w:i/>
        </w:rPr>
        <w:t xml:space="preserve">bleism: Disability and </w:t>
      </w:r>
      <w:r w:rsidR="008E565A" w:rsidRPr="00D53109">
        <w:rPr>
          <w:i/>
        </w:rPr>
        <w:t>h</w:t>
      </w:r>
      <w:r w:rsidRPr="00D53109">
        <w:rPr>
          <w:i/>
        </w:rPr>
        <w:t xml:space="preserve">igher </w:t>
      </w:r>
      <w:r w:rsidR="008E565A" w:rsidRPr="00D53109">
        <w:rPr>
          <w:i/>
        </w:rPr>
        <w:t>e</w:t>
      </w:r>
      <w:r w:rsidRPr="00D53109">
        <w:rPr>
          <w:i/>
        </w:rPr>
        <w:t>ducation</w:t>
      </w:r>
      <w:r w:rsidR="008E565A" w:rsidRPr="00D53109">
        <w:t xml:space="preserve">. </w:t>
      </w:r>
      <w:r w:rsidRPr="00D53109">
        <w:t>University of Michigan Press</w:t>
      </w:r>
    </w:p>
    <w:p w14:paraId="00000097" w14:textId="4F2BC8C0" w:rsidR="000C388C" w:rsidRPr="00D53109" w:rsidRDefault="00C908B0" w:rsidP="00194319">
      <w:pPr>
        <w:adjustRightInd w:val="0"/>
        <w:snapToGrid w:val="0"/>
        <w:ind w:left="720" w:hanging="630"/>
      </w:pPr>
      <w:proofErr w:type="spellStart"/>
      <w:r w:rsidRPr="00D53109">
        <w:t>Erevelles</w:t>
      </w:r>
      <w:proofErr w:type="spellEnd"/>
      <w:r w:rsidRPr="00D53109">
        <w:t xml:space="preserve">, N. (2002). </w:t>
      </w:r>
      <w:r w:rsidR="00BD1A4E" w:rsidRPr="00D53109">
        <w:t>M</w:t>
      </w:r>
      <w:r w:rsidRPr="00D53109">
        <w:t xml:space="preserve">aterial citizens: Critical race theory, disability studies, and the politics of education. </w:t>
      </w:r>
      <w:r w:rsidRPr="00D53109">
        <w:rPr>
          <w:i/>
          <w:iCs/>
        </w:rPr>
        <w:t>Disability, Culture, and Education, 1</w:t>
      </w:r>
      <w:r w:rsidRPr="00D53109">
        <w:t>(1), 5-26.</w:t>
      </w:r>
    </w:p>
    <w:p w14:paraId="00000099" w14:textId="6D12985C" w:rsidR="000C388C" w:rsidRPr="00D53109" w:rsidRDefault="00C908B0" w:rsidP="00194319">
      <w:pPr>
        <w:adjustRightInd w:val="0"/>
        <w:snapToGrid w:val="0"/>
        <w:ind w:left="720" w:hanging="630"/>
        <w:rPr>
          <w:u w:val="single"/>
        </w:rPr>
      </w:pPr>
      <w:r w:rsidRPr="00D53109">
        <w:t xml:space="preserve">Feldman, E. F., Feldman, M. F., &amp; </w:t>
      </w:r>
      <w:proofErr w:type="spellStart"/>
      <w:r w:rsidRPr="00D53109">
        <w:t>Fialka</w:t>
      </w:r>
      <w:proofErr w:type="spellEnd"/>
      <w:r w:rsidRPr="00D53109">
        <w:t>, J. (2018). Inclusion includes belonging: How to create</w:t>
      </w:r>
      <w:r w:rsidR="00994BA1" w:rsidRPr="00D53109">
        <w:t xml:space="preserve"> </w:t>
      </w:r>
      <w:r w:rsidRPr="00D53109">
        <w:t>and sustain a circle of support</w:t>
      </w:r>
      <w:r w:rsidR="00B72EB0" w:rsidRPr="00D53109">
        <w:t xml:space="preserve"> [</w:t>
      </w:r>
      <w:r w:rsidR="009736B7" w:rsidRPr="00D53109">
        <w:t xml:space="preserve">Intelligent Lives/Opening Doors, </w:t>
      </w:r>
      <w:r w:rsidR="00B72EB0" w:rsidRPr="00D53109">
        <w:t>Family Resources]</w:t>
      </w:r>
      <w:r w:rsidRPr="00D53109">
        <w:t>.</w:t>
      </w:r>
      <w:r w:rsidR="00EB6A47" w:rsidRPr="00D53109">
        <w:rPr>
          <w:u w:val="single"/>
        </w:rPr>
        <w:t xml:space="preserve"> </w:t>
      </w:r>
      <w:r w:rsidR="009C299B" w:rsidRPr="00D53109">
        <w:rPr>
          <w:u w:val="single"/>
        </w:rPr>
        <w:t>[</w:t>
      </w:r>
      <w:hyperlink r:id="rId20" w:history="1">
        <w:r w:rsidR="009C299B" w:rsidRPr="00D53109">
          <w:rPr>
            <w:rStyle w:val="Hyperlink"/>
            <w:lang w:val="en-US"/>
          </w:rPr>
          <w:t>IL-Circle-of-Support-Brief.pdf</w:t>
        </w:r>
      </w:hyperlink>
      <w:r w:rsidR="009736B7" w:rsidRPr="00D53109">
        <w:rPr>
          <w:lang w:val="en-US"/>
        </w:rPr>
        <w:t xml:space="preserve">] at </w:t>
      </w:r>
      <w:hyperlink r:id="rId21" w:history="1">
        <w:r w:rsidR="009736B7" w:rsidRPr="00D53109">
          <w:rPr>
            <w:rStyle w:val="Hyperlink"/>
          </w:rPr>
          <w:t>https://intelligentlives.org/resource-library</w:t>
        </w:r>
      </w:hyperlink>
      <w:r w:rsidR="009736B7" w:rsidRPr="00D53109">
        <w:rPr>
          <w:u w:val="single"/>
        </w:rPr>
        <w:t xml:space="preserve"> </w:t>
      </w:r>
    </w:p>
    <w:p w14:paraId="0000009B" w14:textId="7BB12BD6" w:rsidR="000C388C" w:rsidRPr="00D53109" w:rsidRDefault="00C908B0" w:rsidP="00194319">
      <w:pPr>
        <w:adjustRightInd w:val="0"/>
        <w:snapToGrid w:val="0"/>
        <w:ind w:left="720" w:hanging="630"/>
        <w:rPr>
          <w:iCs/>
        </w:rPr>
      </w:pPr>
      <w:proofErr w:type="spellStart"/>
      <w:r w:rsidRPr="00D53109">
        <w:t>Ferri</w:t>
      </w:r>
      <w:proofErr w:type="spellEnd"/>
      <w:r w:rsidRPr="00D53109">
        <w:t xml:space="preserve">, B. A. (2006). </w:t>
      </w:r>
      <w:r w:rsidR="009C299B" w:rsidRPr="00D53109">
        <w:rPr>
          <w:rStyle w:val="a"/>
        </w:rPr>
        <w:t xml:space="preserve">Teaching to trouble: Why teach disability studies in education. </w:t>
      </w:r>
      <w:r w:rsidRPr="00D53109">
        <w:t xml:space="preserve">In S. Danforth &amp; S. Gabel (Eds.), </w:t>
      </w:r>
      <w:r w:rsidRPr="00D53109">
        <w:rPr>
          <w:iCs/>
        </w:rPr>
        <w:t>Vital questions facing disability studies in education (pp. 289–306). Peter Lang.</w:t>
      </w:r>
    </w:p>
    <w:p w14:paraId="0000009D" w14:textId="5993EAE5" w:rsidR="000C388C" w:rsidRPr="00D53109" w:rsidRDefault="00C908B0" w:rsidP="00194319">
      <w:pPr>
        <w:adjustRightInd w:val="0"/>
        <w:snapToGrid w:val="0"/>
        <w:ind w:left="720" w:hanging="630"/>
      </w:pPr>
      <w:r w:rsidRPr="00D53109">
        <w:rPr>
          <w:iCs/>
        </w:rPr>
        <w:lastRenderedPageBreak/>
        <w:t>Freedman, J.</w:t>
      </w:r>
      <w:r w:rsidR="00A009E6" w:rsidRPr="00D53109">
        <w:rPr>
          <w:iCs/>
        </w:rPr>
        <w:t>,</w:t>
      </w:r>
      <w:r w:rsidRPr="00D53109">
        <w:rPr>
          <w:iCs/>
        </w:rPr>
        <w:t xml:space="preserve"> Applebaum, A.</w:t>
      </w:r>
      <w:r w:rsidR="00A009E6" w:rsidRPr="00D53109">
        <w:rPr>
          <w:iCs/>
        </w:rPr>
        <w:t>,</w:t>
      </w:r>
      <w:r w:rsidRPr="00D53109">
        <w:rPr>
          <w:iCs/>
        </w:rPr>
        <w:t xml:space="preserve"> Woodfield, C.</w:t>
      </w:r>
      <w:r w:rsidR="00A009E6" w:rsidRPr="00D53109">
        <w:rPr>
          <w:iCs/>
        </w:rPr>
        <w:t>,</w:t>
      </w:r>
      <w:r w:rsidRPr="00D53109">
        <w:rPr>
          <w:iCs/>
        </w:rPr>
        <w:t xml:space="preserve"> &amp; Ashby, C. (2019). Integrating </w:t>
      </w:r>
      <w:r w:rsidR="00A009E6" w:rsidRPr="00D53109">
        <w:rPr>
          <w:iCs/>
        </w:rPr>
        <w:t>d</w:t>
      </w:r>
      <w:r w:rsidRPr="00D53109">
        <w:rPr>
          <w:iCs/>
        </w:rPr>
        <w:t xml:space="preserve">isability </w:t>
      </w:r>
      <w:r w:rsidR="00A009E6" w:rsidRPr="00D53109">
        <w:rPr>
          <w:iCs/>
        </w:rPr>
        <w:t>s</w:t>
      </w:r>
      <w:r w:rsidRPr="00D53109">
        <w:rPr>
          <w:iCs/>
        </w:rPr>
        <w:t xml:space="preserve">tudies </w:t>
      </w:r>
      <w:r w:rsidR="00A009E6" w:rsidRPr="00D53109">
        <w:rPr>
          <w:iCs/>
        </w:rPr>
        <w:t>p</w:t>
      </w:r>
      <w:r w:rsidRPr="00D53109">
        <w:rPr>
          <w:iCs/>
        </w:rPr>
        <w:t xml:space="preserve">edagogy in </w:t>
      </w:r>
      <w:r w:rsidR="00A009E6" w:rsidRPr="00D53109">
        <w:rPr>
          <w:iCs/>
        </w:rPr>
        <w:t>t</w:t>
      </w:r>
      <w:r w:rsidRPr="00D53109">
        <w:rPr>
          <w:iCs/>
        </w:rPr>
        <w:t xml:space="preserve">eacher </w:t>
      </w:r>
      <w:r w:rsidR="00A009E6" w:rsidRPr="00D53109">
        <w:rPr>
          <w:iCs/>
        </w:rPr>
        <w:t>e</w:t>
      </w:r>
      <w:r w:rsidRPr="00D53109">
        <w:rPr>
          <w:iCs/>
        </w:rPr>
        <w:t>ducation</w:t>
      </w:r>
      <w:r w:rsidR="00A009E6" w:rsidRPr="00D53109">
        <w:rPr>
          <w:iCs/>
        </w:rPr>
        <w:t>.</w:t>
      </w:r>
      <w:r w:rsidRPr="00D53109">
        <w:rPr>
          <w:iCs/>
        </w:rPr>
        <w:t xml:space="preserve"> </w:t>
      </w:r>
      <w:r w:rsidRPr="00D53109">
        <w:rPr>
          <w:i/>
        </w:rPr>
        <w:t>Journal of Teaching Disability Studies</w:t>
      </w:r>
      <w:r w:rsidR="001600AA" w:rsidRPr="00D53109">
        <w:rPr>
          <w:i/>
        </w:rPr>
        <w:t xml:space="preserve"> </w:t>
      </w:r>
      <w:r w:rsidR="008D7D97" w:rsidRPr="00D53109">
        <w:rPr>
          <w:i/>
        </w:rPr>
        <w:t>1</w:t>
      </w:r>
      <w:r w:rsidR="001600AA" w:rsidRPr="00D53109">
        <w:rPr>
          <w:iCs/>
        </w:rPr>
        <w:t xml:space="preserve">. </w:t>
      </w:r>
      <w:hyperlink r:id="rId22">
        <w:r w:rsidRPr="00D53109">
          <w:rPr>
            <w:color w:val="0000FF"/>
            <w:u w:val="single"/>
          </w:rPr>
          <w:t>https://jtds.commons.gc.cuny.edu/integrating-disability-studies-pedagogy-in-teacher-education</w:t>
        </w:r>
      </w:hyperlink>
    </w:p>
    <w:p w14:paraId="30A5DD6C" w14:textId="77777777" w:rsidR="00C0755C" w:rsidRPr="00D53109" w:rsidRDefault="00C0755C" w:rsidP="00194319">
      <w:pPr>
        <w:adjustRightInd w:val="0"/>
        <w:snapToGrid w:val="0"/>
        <w:ind w:left="720" w:hanging="630"/>
      </w:pPr>
      <w:r w:rsidRPr="00D53109">
        <w:t xml:space="preserve">Gibbons, M. M., </w:t>
      </w:r>
      <w:proofErr w:type="spellStart"/>
      <w:r w:rsidRPr="00D53109">
        <w:t>Cihak</w:t>
      </w:r>
      <w:proofErr w:type="spellEnd"/>
      <w:r w:rsidRPr="00D53109">
        <w:t xml:space="preserve">, D. F., </w:t>
      </w:r>
      <w:proofErr w:type="spellStart"/>
      <w:r w:rsidRPr="00D53109">
        <w:t>Mynatt</w:t>
      </w:r>
      <w:proofErr w:type="spellEnd"/>
      <w:r w:rsidRPr="00D53109">
        <w:t xml:space="preserve">, B., &amp; </w:t>
      </w:r>
      <w:proofErr w:type="spellStart"/>
      <w:r w:rsidRPr="00D53109">
        <w:t>Wilhoit</w:t>
      </w:r>
      <w:proofErr w:type="spellEnd"/>
      <w:r w:rsidRPr="00D53109">
        <w:t xml:space="preserve">, B. E. (2015). Faculty and student attitudes toward postsecondary education for students with intellectual disabilities and autism. </w:t>
      </w:r>
      <w:r w:rsidRPr="00D53109">
        <w:rPr>
          <w:i/>
        </w:rPr>
        <w:t>Journal of Postsecondary Education and Disability, 28</w:t>
      </w:r>
      <w:r w:rsidRPr="00D53109">
        <w:rPr>
          <w:iCs/>
        </w:rPr>
        <w:t>(2),</w:t>
      </w:r>
      <w:r w:rsidRPr="00D53109">
        <w:t xml:space="preserve"> 149-162.</w:t>
      </w:r>
    </w:p>
    <w:p w14:paraId="662C39A5" w14:textId="77777777" w:rsidR="00C0755C" w:rsidRPr="00D53109" w:rsidRDefault="00C0755C" w:rsidP="00194319">
      <w:pPr>
        <w:adjustRightInd w:val="0"/>
        <w:snapToGrid w:val="0"/>
        <w:ind w:left="720" w:hanging="630"/>
      </w:pPr>
      <w:r w:rsidRPr="00D53109">
        <w:t xml:space="preserve">Gill, M. (2010). Rethinking sexual abuse, questions of consent, and intellectual disability. </w:t>
      </w:r>
      <w:r w:rsidRPr="00D53109">
        <w:rPr>
          <w:i/>
          <w:iCs/>
        </w:rPr>
        <w:t>Sexuality Research and Social Policy, 7</w:t>
      </w:r>
      <w:r w:rsidRPr="00D53109">
        <w:t>(3), 201-213.</w:t>
      </w:r>
    </w:p>
    <w:p w14:paraId="49AC5EBC" w14:textId="77777777" w:rsidR="00C0755C" w:rsidRPr="00D53109" w:rsidRDefault="00C0755C" w:rsidP="00194319">
      <w:pPr>
        <w:adjustRightInd w:val="0"/>
        <w:snapToGrid w:val="0"/>
        <w:ind w:left="720" w:hanging="630"/>
      </w:pPr>
      <w:r w:rsidRPr="00D53109">
        <w:t xml:space="preserve">Goodley, D. (2017). </w:t>
      </w:r>
      <w:r w:rsidRPr="00D53109">
        <w:rPr>
          <w:i/>
          <w:iCs/>
        </w:rPr>
        <w:t>Disability studies: An interdisciplinary introduction</w:t>
      </w:r>
      <w:r w:rsidRPr="00D53109">
        <w:t>. 2</w:t>
      </w:r>
      <w:r w:rsidRPr="00D53109">
        <w:rPr>
          <w:vertAlign w:val="superscript"/>
        </w:rPr>
        <w:t>nd</w:t>
      </w:r>
      <w:r w:rsidRPr="00D53109">
        <w:t xml:space="preserve"> edition. SAGE.</w:t>
      </w:r>
    </w:p>
    <w:p w14:paraId="74BB2C6F" w14:textId="77777777" w:rsidR="00C0755C" w:rsidRPr="00D53109" w:rsidRDefault="00C0755C" w:rsidP="00194319">
      <w:pPr>
        <w:adjustRightInd w:val="0"/>
        <w:snapToGrid w:val="0"/>
        <w:ind w:left="720" w:hanging="630"/>
      </w:pPr>
      <w:proofErr w:type="spellStart"/>
      <w:r w:rsidRPr="00D53109">
        <w:t>Grigal</w:t>
      </w:r>
      <w:proofErr w:type="spellEnd"/>
      <w:r w:rsidRPr="00D53109">
        <w:t xml:space="preserve">, M., Hart, D., &amp; Weir, C. (2012). A survey of postsecondary education programs for students with intellectual disabilities in the United States. </w:t>
      </w:r>
      <w:r w:rsidRPr="00D53109">
        <w:rPr>
          <w:i/>
        </w:rPr>
        <w:t>Journal of Policy &amp; Practice in Intellectual Disabilities,</w:t>
      </w:r>
      <w:r w:rsidRPr="00D53109">
        <w:rPr>
          <w:i/>
          <w:iCs/>
        </w:rPr>
        <w:t xml:space="preserve"> 9</w:t>
      </w:r>
      <w:r w:rsidRPr="00D53109">
        <w:t xml:space="preserve">(4), 223–233. </w:t>
      </w:r>
      <w:hyperlink r:id="rId23" w:history="1">
        <w:r w:rsidRPr="00D53109">
          <w:rPr>
            <w:color w:val="0000FF"/>
            <w:u w:val="single"/>
            <w:lang w:val="en-US"/>
          </w:rPr>
          <w:t>https://doi.org/10.1111/jppi.12012</w:t>
        </w:r>
      </w:hyperlink>
    </w:p>
    <w:p w14:paraId="2623FF5E" w14:textId="1AE8A432" w:rsidR="006452D2" w:rsidRPr="00D53109" w:rsidRDefault="00AA281B" w:rsidP="00194319">
      <w:pPr>
        <w:adjustRightInd w:val="0"/>
        <w:snapToGrid w:val="0"/>
        <w:ind w:left="720" w:hanging="630"/>
      </w:pPr>
      <w:r w:rsidRPr="00D53109">
        <w:t xml:space="preserve">Habib, D. (Director). (2018). </w:t>
      </w:r>
      <w:r w:rsidRPr="00D53109">
        <w:rPr>
          <w:i/>
        </w:rPr>
        <w:t xml:space="preserve">Intelligent </w:t>
      </w:r>
      <w:r w:rsidR="006452D2" w:rsidRPr="00D53109">
        <w:rPr>
          <w:i/>
        </w:rPr>
        <w:t>l</w:t>
      </w:r>
      <w:r w:rsidRPr="00D53109">
        <w:rPr>
          <w:i/>
        </w:rPr>
        <w:t>ives</w:t>
      </w:r>
      <w:r w:rsidRPr="00D53109">
        <w:t xml:space="preserve"> [Film]. Like Right Now Films.</w:t>
      </w:r>
      <w:r w:rsidR="006452D2" w:rsidRPr="00D53109">
        <w:t xml:space="preserve"> </w:t>
      </w:r>
      <w:hyperlink r:id="rId24" w:history="1">
        <w:r w:rsidR="006452D2" w:rsidRPr="00D53109">
          <w:rPr>
            <w:rStyle w:val="Hyperlink"/>
          </w:rPr>
          <w:t>https://intelligentlives.org/</w:t>
        </w:r>
      </w:hyperlink>
    </w:p>
    <w:p w14:paraId="0000009F" w14:textId="7767E435" w:rsidR="000C388C" w:rsidRPr="00D53109" w:rsidRDefault="00C908B0" w:rsidP="00194319">
      <w:pPr>
        <w:adjustRightInd w:val="0"/>
        <w:snapToGrid w:val="0"/>
        <w:ind w:left="720" w:hanging="630"/>
      </w:pPr>
      <w:r w:rsidRPr="00D53109">
        <w:t>Hatch</w:t>
      </w:r>
      <w:r w:rsidR="00B20C27" w:rsidRPr="00D53109">
        <w:t xml:space="preserve">, </w:t>
      </w:r>
      <w:r w:rsidR="00F946BA" w:rsidRPr="00D53109">
        <w:t>Jenny (</w:t>
      </w:r>
      <w:r w:rsidR="00B20C27" w:rsidRPr="00D53109">
        <w:t>Margaret</w:t>
      </w:r>
      <w:r w:rsidR="00F946BA" w:rsidRPr="00D53109">
        <w:t xml:space="preserve">). </w:t>
      </w:r>
      <w:r w:rsidR="00B20C27" w:rsidRPr="00D53109">
        <w:t xml:space="preserve">(2014). </w:t>
      </w:r>
      <w:r w:rsidR="00F946BA" w:rsidRPr="00D53109">
        <w:rPr>
          <w:i/>
        </w:rPr>
        <w:t xml:space="preserve">Jenny’s </w:t>
      </w:r>
      <w:r w:rsidR="006452D2" w:rsidRPr="00D53109">
        <w:rPr>
          <w:i/>
        </w:rPr>
        <w:t>l</w:t>
      </w:r>
      <w:r w:rsidR="00F946BA" w:rsidRPr="00D53109">
        <w:rPr>
          <w:i/>
        </w:rPr>
        <w:t xml:space="preserve">etter. </w:t>
      </w:r>
      <w:r w:rsidR="00B20C27" w:rsidRPr="00D53109">
        <w:t>J</w:t>
      </w:r>
      <w:r w:rsidR="001600AA" w:rsidRPr="00D53109">
        <w:t xml:space="preserve">enny Hatch </w:t>
      </w:r>
      <w:r w:rsidR="00B20C27" w:rsidRPr="00D53109">
        <w:t>J</w:t>
      </w:r>
      <w:r w:rsidR="001600AA" w:rsidRPr="00D53109">
        <w:t>ustice</w:t>
      </w:r>
      <w:r w:rsidR="00B20C27" w:rsidRPr="00D53109">
        <w:t xml:space="preserve"> Project</w:t>
      </w:r>
      <w:r w:rsidR="00F946BA" w:rsidRPr="00D53109">
        <w:t xml:space="preserve"> </w:t>
      </w:r>
      <w:r w:rsidR="00B20C27" w:rsidRPr="00D53109">
        <w:rPr>
          <w:iCs/>
        </w:rPr>
        <w:t>[Video].</w:t>
      </w:r>
      <w:r w:rsidR="00F946BA" w:rsidRPr="00D53109">
        <w:rPr>
          <w:iCs/>
        </w:rPr>
        <w:t xml:space="preserve"> </w:t>
      </w:r>
      <w:hyperlink r:id="rId25" w:history="1">
        <w:r w:rsidR="00F946BA" w:rsidRPr="00D53109">
          <w:rPr>
            <w:rStyle w:val="Hyperlink"/>
          </w:rPr>
          <w:t>http://jennyhatchjusticeproject.org/jennys_words</w:t>
        </w:r>
      </w:hyperlink>
    </w:p>
    <w:p w14:paraId="6E094870" w14:textId="752CEF50" w:rsidR="00C0755C" w:rsidRPr="00D53109" w:rsidRDefault="00C0755C" w:rsidP="00194319">
      <w:pPr>
        <w:adjustRightInd w:val="0"/>
        <w:snapToGrid w:val="0"/>
        <w:ind w:left="720" w:hanging="630"/>
      </w:pPr>
      <w:r w:rsidRPr="00D53109">
        <w:t xml:space="preserve">Hehir, T. (2002) Eliminating ableism in education. </w:t>
      </w:r>
      <w:r w:rsidRPr="00D53109">
        <w:rPr>
          <w:i/>
        </w:rPr>
        <w:t>Harvard Educational Review</w:t>
      </w:r>
      <w:r w:rsidRPr="00D53109">
        <w:t xml:space="preserve">: April 2002, </w:t>
      </w:r>
      <w:r w:rsidRPr="00D53109">
        <w:rPr>
          <w:i/>
          <w:iCs/>
        </w:rPr>
        <w:t>72</w:t>
      </w:r>
      <w:r w:rsidRPr="00D53109">
        <w:t>(1), 1-33.</w:t>
      </w:r>
    </w:p>
    <w:p w14:paraId="000000A6" w14:textId="38E9CC82" w:rsidR="000C388C" w:rsidRPr="00D53109" w:rsidRDefault="00C908B0" w:rsidP="00194319">
      <w:pPr>
        <w:adjustRightInd w:val="0"/>
        <w:snapToGrid w:val="0"/>
        <w:ind w:left="720" w:hanging="630"/>
      </w:pPr>
      <w:proofErr w:type="spellStart"/>
      <w:r w:rsidRPr="00D53109">
        <w:t>Heroux</w:t>
      </w:r>
      <w:proofErr w:type="spellEnd"/>
      <w:r w:rsidRPr="00D53109">
        <w:t xml:space="preserve">, J. R. (2017). Infusing disability studies within special education: A personal story. </w:t>
      </w:r>
      <w:r w:rsidRPr="00D53109">
        <w:rPr>
          <w:i/>
        </w:rPr>
        <w:t>Review of Disability Studies</w:t>
      </w:r>
      <w:r w:rsidRPr="00D53109">
        <w:t xml:space="preserve">: </w:t>
      </w:r>
      <w:r w:rsidRPr="00D53109">
        <w:rPr>
          <w:i/>
        </w:rPr>
        <w:t>An International Journal</w:t>
      </w:r>
      <w:r w:rsidRPr="00D53109">
        <w:t xml:space="preserve">, </w:t>
      </w:r>
      <w:r w:rsidRPr="00D53109">
        <w:rPr>
          <w:i/>
        </w:rPr>
        <w:t>13</w:t>
      </w:r>
      <w:r w:rsidRPr="00D53109">
        <w:t>(1).</w:t>
      </w:r>
    </w:p>
    <w:p w14:paraId="000000B4" w14:textId="49D115D5" w:rsidR="000C388C" w:rsidRPr="00D53109" w:rsidRDefault="00C908B0" w:rsidP="00194319">
      <w:pPr>
        <w:adjustRightInd w:val="0"/>
        <w:snapToGrid w:val="0"/>
        <w:ind w:left="720" w:hanging="630"/>
      </w:pPr>
      <w:proofErr w:type="spellStart"/>
      <w:r w:rsidRPr="00D53109">
        <w:t>Higashida</w:t>
      </w:r>
      <w:proofErr w:type="spellEnd"/>
      <w:r w:rsidRPr="00D53109">
        <w:t xml:space="preserve">, N. (2016). </w:t>
      </w:r>
      <w:r w:rsidRPr="00D53109">
        <w:rPr>
          <w:i/>
          <w:iCs/>
        </w:rPr>
        <w:t>The reason I jump: The inner voice of a thirteen-year-old boy with</w:t>
      </w:r>
      <w:r w:rsidR="00BF6705" w:rsidRPr="00D53109">
        <w:rPr>
          <w:i/>
          <w:iCs/>
        </w:rPr>
        <w:t xml:space="preserve"> </w:t>
      </w:r>
      <w:r w:rsidR="007C11A6" w:rsidRPr="00D53109">
        <w:rPr>
          <w:i/>
          <w:iCs/>
        </w:rPr>
        <w:t>a</w:t>
      </w:r>
      <w:r w:rsidRPr="00D53109">
        <w:rPr>
          <w:i/>
          <w:iCs/>
        </w:rPr>
        <w:t>utism.</w:t>
      </w:r>
      <w:r w:rsidRPr="00D53109">
        <w:t xml:space="preserve"> Random House.</w:t>
      </w:r>
    </w:p>
    <w:p w14:paraId="000000B5" w14:textId="2B59A253" w:rsidR="000C388C" w:rsidRPr="00D53109" w:rsidRDefault="00C908B0" w:rsidP="00194319">
      <w:pPr>
        <w:adjustRightInd w:val="0"/>
        <w:snapToGrid w:val="0"/>
        <w:ind w:left="720" w:hanging="630"/>
      </w:pPr>
      <w:proofErr w:type="spellStart"/>
      <w:r w:rsidRPr="00D53109">
        <w:lastRenderedPageBreak/>
        <w:t>Kafer</w:t>
      </w:r>
      <w:proofErr w:type="spellEnd"/>
      <w:r w:rsidRPr="00D53109">
        <w:t xml:space="preserve">, A. (2013). </w:t>
      </w:r>
      <w:r w:rsidRPr="00D53109">
        <w:rPr>
          <w:i/>
        </w:rPr>
        <w:t xml:space="preserve">Feminist, </w:t>
      </w:r>
      <w:r w:rsidR="00830CAF" w:rsidRPr="00D53109">
        <w:rPr>
          <w:i/>
        </w:rPr>
        <w:t xml:space="preserve">queer, </w:t>
      </w:r>
      <w:proofErr w:type="spellStart"/>
      <w:r w:rsidRPr="00D53109">
        <w:rPr>
          <w:i/>
        </w:rPr>
        <w:t>crip</w:t>
      </w:r>
      <w:proofErr w:type="spellEnd"/>
      <w:r w:rsidRPr="00D53109">
        <w:t>. Indiana University Press.</w:t>
      </w:r>
    </w:p>
    <w:p w14:paraId="000000B7" w14:textId="2685A3F4" w:rsidR="000C388C" w:rsidRPr="00D53109" w:rsidRDefault="00C908B0" w:rsidP="00194319">
      <w:pPr>
        <w:adjustRightInd w:val="0"/>
        <w:snapToGrid w:val="0"/>
        <w:ind w:left="720" w:hanging="630"/>
      </w:pPr>
      <w:r w:rsidRPr="00D53109">
        <w:t xml:space="preserve">Kennedy, M. J. (1996). Self-determination and </w:t>
      </w:r>
      <w:r w:rsidR="00830CAF" w:rsidRPr="00D53109">
        <w:t>t</w:t>
      </w:r>
      <w:r w:rsidRPr="00D53109">
        <w:t xml:space="preserve">rust: My experiences and thoughts. In </w:t>
      </w:r>
      <w:r w:rsidR="00830CAF" w:rsidRPr="00D53109">
        <w:t xml:space="preserve">D. J. </w:t>
      </w:r>
      <w:r w:rsidRPr="00D53109">
        <w:t xml:space="preserve">Sands, &amp; </w:t>
      </w:r>
      <w:r w:rsidR="00830CAF" w:rsidRPr="00D53109">
        <w:t xml:space="preserve">M. L. </w:t>
      </w:r>
      <w:proofErr w:type="spellStart"/>
      <w:r w:rsidRPr="00D53109">
        <w:t>Wehmeyer</w:t>
      </w:r>
      <w:proofErr w:type="spellEnd"/>
      <w:r w:rsidRPr="00D53109">
        <w:t xml:space="preserve"> (Eds.), </w:t>
      </w:r>
      <w:r w:rsidRPr="00D53109">
        <w:rPr>
          <w:i/>
          <w:iCs/>
        </w:rPr>
        <w:t>Self-determination across the life span: Independence and choice for people with disabilities</w:t>
      </w:r>
      <w:r w:rsidRPr="00D53109">
        <w:t xml:space="preserve"> (pp. 37-49). Brookes Publishing Company.</w:t>
      </w:r>
    </w:p>
    <w:p w14:paraId="000000B9" w14:textId="648115A1" w:rsidR="000C388C" w:rsidRPr="00D53109" w:rsidRDefault="00C908B0" w:rsidP="00194319">
      <w:pPr>
        <w:adjustRightInd w:val="0"/>
        <w:snapToGrid w:val="0"/>
        <w:ind w:left="720" w:hanging="630"/>
      </w:pPr>
      <w:r w:rsidRPr="00D53109">
        <w:t xml:space="preserve">Kennedy, M. J. (2014). </w:t>
      </w:r>
      <w:r w:rsidRPr="00D53109">
        <w:rPr>
          <w:i/>
        </w:rPr>
        <w:t>My life in institutions and my way out</w:t>
      </w:r>
      <w:r w:rsidRPr="00D53109">
        <w:t>. Friesen Press.</w:t>
      </w:r>
    </w:p>
    <w:p w14:paraId="000000BB" w14:textId="7BD717A2" w:rsidR="000C388C" w:rsidRPr="00D53109" w:rsidRDefault="00C908B0" w:rsidP="00194319">
      <w:pPr>
        <w:adjustRightInd w:val="0"/>
        <w:snapToGrid w:val="0"/>
        <w:ind w:left="720" w:hanging="630"/>
        <w:rPr>
          <w:i/>
        </w:rPr>
      </w:pPr>
      <w:r w:rsidRPr="00D53109">
        <w:t>Kliewer, C., Biklen, D., &amp; Petersen, A. (2015). At the end of intellectual disability.</w:t>
      </w:r>
      <w:r w:rsidRPr="00D53109">
        <w:rPr>
          <w:i/>
        </w:rPr>
        <w:t xml:space="preserve"> Harvard</w:t>
      </w:r>
      <w:r w:rsidR="00D30337" w:rsidRPr="00D53109">
        <w:rPr>
          <w:i/>
        </w:rPr>
        <w:t xml:space="preserve"> </w:t>
      </w:r>
      <w:r w:rsidRPr="00D53109">
        <w:rPr>
          <w:i/>
        </w:rPr>
        <w:t>Educational Review</w:t>
      </w:r>
      <w:r w:rsidRPr="00D53109">
        <w:t xml:space="preserve">, </w:t>
      </w:r>
      <w:r w:rsidRPr="00D53109">
        <w:rPr>
          <w:i/>
          <w:iCs/>
        </w:rPr>
        <w:t>85</w:t>
      </w:r>
      <w:r w:rsidRPr="00D53109">
        <w:t>(1), 1-28.</w:t>
      </w:r>
    </w:p>
    <w:p w14:paraId="000000C0" w14:textId="386EEB04" w:rsidR="000C388C" w:rsidRPr="00D53109" w:rsidRDefault="00C908B0" w:rsidP="00194319">
      <w:pPr>
        <w:adjustRightInd w:val="0"/>
        <w:snapToGrid w:val="0"/>
        <w:ind w:left="720" w:hanging="630"/>
      </w:pPr>
      <w:proofErr w:type="spellStart"/>
      <w:r w:rsidRPr="00D53109">
        <w:t>Kunc</w:t>
      </w:r>
      <w:proofErr w:type="spellEnd"/>
      <w:r w:rsidRPr="00D53109">
        <w:t xml:space="preserve">, Norman </w:t>
      </w:r>
      <w:r w:rsidR="00596F76" w:rsidRPr="00D53109">
        <w:t xml:space="preserve">[Norman </w:t>
      </w:r>
      <w:proofErr w:type="spellStart"/>
      <w:r w:rsidR="00596F76" w:rsidRPr="00D53109">
        <w:rPr>
          <w:color w:val="000000" w:themeColor="text1"/>
        </w:rPr>
        <w:t>Kunc</w:t>
      </w:r>
      <w:proofErr w:type="spellEnd"/>
      <w:r w:rsidR="00596F76" w:rsidRPr="00D53109">
        <w:rPr>
          <w:color w:val="000000" w:themeColor="text1"/>
        </w:rPr>
        <w:t xml:space="preserve">]. </w:t>
      </w:r>
      <w:r w:rsidRPr="00D53109">
        <w:rPr>
          <w:color w:val="000000" w:themeColor="text1"/>
        </w:rPr>
        <w:t xml:space="preserve">(2006, October </w:t>
      </w:r>
      <w:r w:rsidRPr="00D53109">
        <w:t xml:space="preserve">16). </w:t>
      </w:r>
      <w:r w:rsidRPr="00D53109">
        <w:rPr>
          <w:i/>
          <w:iCs/>
        </w:rPr>
        <w:t xml:space="preserve">A </w:t>
      </w:r>
      <w:r w:rsidR="00596F76" w:rsidRPr="00D53109">
        <w:rPr>
          <w:i/>
          <w:iCs/>
        </w:rPr>
        <w:t>c</w:t>
      </w:r>
      <w:r w:rsidRPr="00D53109">
        <w:rPr>
          <w:i/>
          <w:iCs/>
        </w:rPr>
        <w:t xml:space="preserve">redo </w:t>
      </w:r>
      <w:r w:rsidR="00596F76" w:rsidRPr="00D53109">
        <w:rPr>
          <w:i/>
          <w:iCs/>
        </w:rPr>
        <w:t>f</w:t>
      </w:r>
      <w:r w:rsidRPr="00D53109">
        <w:rPr>
          <w:i/>
          <w:iCs/>
        </w:rPr>
        <w:t xml:space="preserve">or </w:t>
      </w:r>
      <w:r w:rsidR="00596F76" w:rsidRPr="00D53109">
        <w:rPr>
          <w:i/>
          <w:iCs/>
        </w:rPr>
        <w:t>s</w:t>
      </w:r>
      <w:r w:rsidRPr="00D53109">
        <w:rPr>
          <w:i/>
          <w:iCs/>
        </w:rPr>
        <w:t>upport</w:t>
      </w:r>
      <w:r w:rsidRPr="00D53109">
        <w:t xml:space="preserve"> (People 1st version) [Video]. </w:t>
      </w:r>
      <w:r w:rsidR="00E05813" w:rsidRPr="00D53109">
        <w:t xml:space="preserve">YouTube. </w:t>
      </w:r>
      <w:hyperlink r:id="rId26" w:history="1">
        <w:r w:rsidRPr="00D53109">
          <w:rPr>
            <w:rStyle w:val="Hyperlink"/>
          </w:rPr>
          <w:t>https://www.youtube.com/watch?v=wunHDfZFxXw</w:t>
        </w:r>
      </w:hyperlink>
    </w:p>
    <w:p w14:paraId="000000C4" w14:textId="50B89C0E" w:rsidR="000C388C" w:rsidRPr="00D53109" w:rsidRDefault="00C908B0" w:rsidP="00194319">
      <w:pPr>
        <w:adjustRightInd w:val="0"/>
        <w:snapToGrid w:val="0"/>
        <w:ind w:left="720" w:hanging="630"/>
      </w:pPr>
      <w:r w:rsidRPr="00D53109">
        <w:t xml:space="preserve">Linton, S. (1998). </w:t>
      </w:r>
      <w:r w:rsidRPr="00D53109">
        <w:rPr>
          <w:i/>
          <w:iCs/>
        </w:rPr>
        <w:t xml:space="preserve">Claiming </w:t>
      </w:r>
      <w:r w:rsidR="00E05813" w:rsidRPr="00D53109">
        <w:rPr>
          <w:i/>
          <w:iCs/>
        </w:rPr>
        <w:t>d</w:t>
      </w:r>
      <w:r w:rsidRPr="00D53109">
        <w:rPr>
          <w:i/>
          <w:iCs/>
        </w:rPr>
        <w:t xml:space="preserve">isability: Knowledge and </w:t>
      </w:r>
      <w:r w:rsidR="00E05813" w:rsidRPr="00D53109">
        <w:rPr>
          <w:i/>
          <w:iCs/>
        </w:rPr>
        <w:t>i</w:t>
      </w:r>
      <w:r w:rsidRPr="00D53109">
        <w:rPr>
          <w:i/>
          <w:iCs/>
        </w:rPr>
        <w:t>dentity</w:t>
      </w:r>
      <w:r w:rsidRPr="00D53109">
        <w:t>. New York University Press.</w:t>
      </w:r>
    </w:p>
    <w:p w14:paraId="000000C6" w14:textId="7D736D97" w:rsidR="000C388C" w:rsidRPr="00D53109" w:rsidRDefault="00C908B0" w:rsidP="00194319">
      <w:pPr>
        <w:adjustRightInd w:val="0"/>
        <w:snapToGrid w:val="0"/>
        <w:ind w:left="720" w:hanging="630"/>
      </w:pPr>
      <w:r w:rsidRPr="00D53109">
        <w:t xml:space="preserve">Loggins, M. B. (2012). </w:t>
      </w:r>
      <w:r w:rsidRPr="00D53109">
        <w:rPr>
          <w:i/>
        </w:rPr>
        <w:t>Fears of your life</w:t>
      </w:r>
      <w:r w:rsidR="00E05813" w:rsidRPr="00D53109">
        <w:rPr>
          <w:i/>
        </w:rPr>
        <w:t>: H</w:t>
      </w:r>
      <w:r w:rsidRPr="00D53109">
        <w:rPr>
          <w:i/>
        </w:rPr>
        <w:t>ow fearful can you be?</w:t>
      </w:r>
      <w:r w:rsidRPr="00D53109">
        <w:t xml:space="preserve"> Manic D Press.</w:t>
      </w:r>
    </w:p>
    <w:p w14:paraId="000000C9" w14:textId="65709495" w:rsidR="000C388C" w:rsidRPr="00D53109" w:rsidRDefault="00C908B0" w:rsidP="00194319">
      <w:pPr>
        <w:adjustRightInd w:val="0"/>
        <w:snapToGrid w:val="0"/>
        <w:ind w:left="720" w:hanging="630"/>
      </w:pPr>
      <w:r w:rsidRPr="00D53109">
        <w:t xml:space="preserve">Love, K., &amp; Mock, M. (2019). Participatory </w:t>
      </w:r>
      <w:r w:rsidR="00E05813" w:rsidRPr="00D53109">
        <w:t>a</w:t>
      </w:r>
      <w:r w:rsidRPr="00D53109">
        <w:t xml:space="preserve">ction </w:t>
      </w:r>
      <w:r w:rsidR="00E05813" w:rsidRPr="00D53109">
        <w:t>r</w:t>
      </w:r>
      <w:r w:rsidRPr="00D53109">
        <w:t xml:space="preserve">esearch and </w:t>
      </w:r>
      <w:r w:rsidR="00E05813" w:rsidRPr="00D53109">
        <w:t>s</w:t>
      </w:r>
      <w:r w:rsidRPr="00D53109">
        <w:t xml:space="preserve">tudent </w:t>
      </w:r>
      <w:r w:rsidR="00E05813" w:rsidRPr="00D53109">
        <w:t>p</w:t>
      </w:r>
      <w:r w:rsidRPr="00D53109">
        <w:t xml:space="preserve">erspectives in a </w:t>
      </w:r>
      <w:r w:rsidR="00E05813" w:rsidRPr="00D53109">
        <w:t>r</w:t>
      </w:r>
      <w:r w:rsidRPr="00D53109">
        <w:t xml:space="preserve">ural </w:t>
      </w:r>
      <w:r w:rsidR="00E05813" w:rsidRPr="00D53109">
        <w:t>p</w:t>
      </w:r>
      <w:r w:rsidRPr="00D53109">
        <w:t xml:space="preserve">ostsecondary </w:t>
      </w:r>
      <w:r w:rsidR="00E05813" w:rsidRPr="00D53109">
        <w:t>e</w:t>
      </w:r>
      <w:r w:rsidRPr="00D53109">
        <w:t xml:space="preserve">ducation </w:t>
      </w:r>
      <w:r w:rsidR="00E05813" w:rsidRPr="00D53109">
        <w:t>p</w:t>
      </w:r>
      <w:r w:rsidRPr="00D53109">
        <w:t xml:space="preserve">rogram. </w:t>
      </w:r>
      <w:r w:rsidRPr="00D53109">
        <w:rPr>
          <w:i/>
        </w:rPr>
        <w:t>Rural Special Education Quarterly</w:t>
      </w:r>
      <w:r w:rsidRPr="00D53109">
        <w:t xml:space="preserve">, </w:t>
      </w:r>
      <w:r w:rsidRPr="00D53109">
        <w:rPr>
          <w:i/>
        </w:rPr>
        <w:t>38</w:t>
      </w:r>
      <w:r w:rsidRPr="00D53109">
        <w:t xml:space="preserve">(1), 43–52. </w:t>
      </w:r>
      <w:hyperlink r:id="rId27">
        <w:r w:rsidRPr="00D53109">
          <w:rPr>
            <w:color w:val="0000FF"/>
            <w:u w:val="single"/>
          </w:rPr>
          <w:t>https://doi.org/10.1177/8756870518783707</w:t>
        </w:r>
      </w:hyperlink>
    </w:p>
    <w:p w14:paraId="000000CB" w14:textId="25840BD3" w:rsidR="000C388C" w:rsidRPr="00D53109" w:rsidRDefault="00C908B0" w:rsidP="00194319">
      <w:pPr>
        <w:adjustRightInd w:val="0"/>
        <w:snapToGrid w:val="0"/>
        <w:ind w:left="720" w:hanging="630"/>
      </w:pPr>
      <w:proofErr w:type="spellStart"/>
      <w:r w:rsidRPr="00D53109">
        <w:t>McEathron</w:t>
      </w:r>
      <w:proofErr w:type="spellEnd"/>
      <w:r w:rsidRPr="00D53109">
        <w:t xml:space="preserve">, M. A., Beuhring, T., Maynard, A., &amp; Mavis, A. (2013). Understanding the diversity: A taxonomy for postsecondary education programs and services for students with intellectual and developmental disabilities. </w:t>
      </w:r>
      <w:r w:rsidRPr="00D53109">
        <w:rPr>
          <w:i/>
        </w:rPr>
        <w:t xml:space="preserve">Journal of Postsecondary Education and </w:t>
      </w:r>
      <w:r w:rsidR="00A65285" w:rsidRPr="00D53109">
        <w:rPr>
          <w:i/>
        </w:rPr>
        <w:t>Disability</w:t>
      </w:r>
      <w:r w:rsidRPr="00D53109">
        <w:rPr>
          <w:i/>
        </w:rPr>
        <w:t>, 26</w:t>
      </w:r>
      <w:r w:rsidR="00A65285" w:rsidRPr="00D53109">
        <w:t>(4)</w:t>
      </w:r>
      <w:r w:rsidRPr="00D53109">
        <w:t xml:space="preserve"> 303-320.</w:t>
      </w:r>
    </w:p>
    <w:p w14:paraId="000000CD" w14:textId="51DF52FD" w:rsidR="000C388C" w:rsidRPr="00D53109" w:rsidRDefault="00C908B0" w:rsidP="00194319">
      <w:pPr>
        <w:adjustRightInd w:val="0"/>
        <w:snapToGrid w:val="0"/>
        <w:ind w:left="720" w:hanging="630"/>
      </w:pPr>
      <w:r w:rsidRPr="00D53109">
        <w:t xml:space="preserve">McRuer, Robert. (2006). </w:t>
      </w:r>
      <w:r w:rsidRPr="00D53109">
        <w:rPr>
          <w:i/>
        </w:rPr>
        <w:t xml:space="preserve">Crip theory: Cultural </w:t>
      </w:r>
      <w:r w:rsidR="008E3889" w:rsidRPr="00D53109">
        <w:rPr>
          <w:i/>
        </w:rPr>
        <w:t>s</w:t>
      </w:r>
      <w:r w:rsidRPr="00D53109">
        <w:rPr>
          <w:i/>
        </w:rPr>
        <w:t xml:space="preserve">igns of </w:t>
      </w:r>
      <w:r w:rsidR="008E3889" w:rsidRPr="00D53109">
        <w:rPr>
          <w:i/>
        </w:rPr>
        <w:t>q</w:t>
      </w:r>
      <w:r w:rsidRPr="00D53109">
        <w:rPr>
          <w:i/>
        </w:rPr>
        <w:t xml:space="preserve">ueerness and </w:t>
      </w:r>
      <w:r w:rsidR="008E3889" w:rsidRPr="00D53109">
        <w:rPr>
          <w:i/>
        </w:rPr>
        <w:t>d</w:t>
      </w:r>
      <w:r w:rsidRPr="00D53109">
        <w:rPr>
          <w:i/>
        </w:rPr>
        <w:t>isability</w:t>
      </w:r>
      <w:r w:rsidRPr="00D53109">
        <w:t>. New York University Press.</w:t>
      </w:r>
    </w:p>
    <w:p w14:paraId="6D6AE24E" w14:textId="227B3898" w:rsidR="00F46091" w:rsidRPr="00D53109" w:rsidRDefault="00C908B0" w:rsidP="00194319">
      <w:pPr>
        <w:adjustRightInd w:val="0"/>
        <w:snapToGrid w:val="0"/>
        <w:ind w:left="720" w:hanging="630"/>
        <w:rPr>
          <w:iCs/>
        </w:rPr>
      </w:pPr>
      <w:r w:rsidRPr="00D53109">
        <w:t>Meyer, A., Rose, D.</w:t>
      </w:r>
      <w:r w:rsidR="008E3889" w:rsidRPr="00D53109">
        <w:t>,</w:t>
      </w:r>
      <w:r w:rsidRPr="00D53109">
        <w:t xml:space="preserve"> </w:t>
      </w:r>
      <w:r w:rsidR="008E3889" w:rsidRPr="00D53109">
        <w:t>&amp;</w:t>
      </w:r>
      <w:r w:rsidRPr="00D53109">
        <w:t xml:space="preserve"> Gordon, D. (2014)</w:t>
      </w:r>
      <w:r w:rsidR="00143B34" w:rsidRPr="00D53109">
        <w:t>.</w:t>
      </w:r>
      <w:r w:rsidRPr="00D53109">
        <w:t xml:space="preserve"> </w:t>
      </w:r>
      <w:r w:rsidRPr="00D53109">
        <w:rPr>
          <w:i/>
          <w:iCs/>
        </w:rPr>
        <w:t xml:space="preserve">Universal </w:t>
      </w:r>
      <w:r w:rsidR="00824583" w:rsidRPr="00D53109">
        <w:rPr>
          <w:i/>
          <w:iCs/>
        </w:rPr>
        <w:t>d</w:t>
      </w:r>
      <w:r w:rsidRPr="00D53109">
        <w:rPr>
          <w:i/>
          <w:iCs/>
        </w:rPr>
        <w:t xml:space="preserve">esign of </w:t>
      </w:r>
      <w:r w:rsidR="00824583" w:rsidRPr="00D53109">
        <w:rPr>
          <w:i/>
          <w:iCs/>
        </w:rPr>
        <w:t>l</w:t>
      </w:r>
      <w:r w:rsidRPr="00D53109">
        <w:rPr>
          <w:i/>
          <w:iCs/>
        </w:rPr>
        <w:t xml:space="preserve">earning: Theory and </w:t>
      </w:r>
      <w:r w:rsidR="00824583" w:rsidRPr="00D53109">
        <w:rPr>
          <w:i/>
          <w:iCs/>
        </w:rPr>
        <w:t>p</w:t>
      </w:r>
      <w:r w:rsidRPr="00D53109">
        <w:rPr>
          <w:i/>
          <w:iCs/>
        </w:rPr>
        <w:t>ractice</w:t>
      </w:r>
      <w:r w:rsidRPr="00D53109">
        <w:t xml:space="preserve">, </w:t>
      </w:r>
      <w:r w:rsidRPr="00D53109">
        <w:rPr>
          <w:iCs/>
        </w:rPr>
        <w:t>CAST Professional Publishing</w:t>
      </w:r>
    </w:p>
    <w:p w14:paraId="000000D1" w14:textId="394BBFF3" w:rsidR="000C388C" w:rsidRPr="00D53109" w:rsidRDefault="00824583" w:rsidP="00194319">
      <w:pPr>
        <w:adjustRightInd w:val="0"/>
        <w:snapToGrid w:val="0"/>
        <w:ind w:left="720" w:hanging="630"/>
      </w:pPr>
      <w:r w:rsidRPr="00D53109">
        <w:lastRenderedPageBreak/>
        <w:t>[MGCDD]</w:t>
      </w:r>
      <w:r w:rsidR="00C908B0" w:rsidRPr="00D53109">
        <w:t>. (20</w:t>
      </w:r>
      <w:r w:rsidRPr="00D53109">
        <w:t>20</w:t>
      </w:r>
      <w:r w:rsidR="00C908B0" w:rsidRPr="00D53109">
        <w:t xml:space="preserve">). </w:t>
      </w:r>
      <w:r w:rsidR="00C908B0" w:rsidRPr="00D53109">
        <w:rPr>
          <w:i/>
          <w:iCs/>
        </w:rPr>
        <w:t xml:space="preserve">Parallels </w:t>
      </w:r>
      <w:r w:rsidRPr="00D53109">
        <w:rPr>
          <w:i/>
          <w:iCs/>
        </w:rPr>
        <w:t>i</w:t>
      </w:r>
      <w:r w:rsidR="00C908B0" w:rsidRPr="00D53109">
        <w:rPr>
          <w:i/>
          <w:iCs/>
        </w:rPr>
        <w:t xml:space="preserve">n </w:t>
      </w:r>
      <w:r w:rsidRPr="00D53109">
        <w:rPr>
          <w:i/>
          <w:iCs/>
        </w:rPr>
        <w:t>t</w:t>
      </w:r>
      <w:r w:rsidR="00C908B0" w:rsidRPr="00D53109">
        <w:rPr>
          <w:i/>
          <w:iCs/>
        </w:rPr>
        <w:t>im</w:t>
      </w:r>
      <w:r w:rsidR="00945929" w:rsidRPr="00D53109">
        <w:rPr>
          <w:i/>
          <w:iCs/>
        </w:rPr>
        <w:t>e,</w:t>
      </w:r>
      <w:r w:rsidR="00C908B0" w:rsidRPr="00D53109">
        <w:rPr>
          <w:i/>
          <w:iCs/>
        </w:rPr>
        <w:t xml:space="preserve"> </w:t>
      </w:r>
      <w:r w:rsidR="00945929" w:rsidRPr="00D53109">
        <w:rPr>
          <w:i/>
          <w:iCs/>
        </w:rPr>
        <w:t>a</w:t>
      </w:r>
      <w:r w:rsidR="00C908B0" w:rsidRPr="00D53109">
        <w:rPr>
          <w:i/>
          <w:iCs/>
        </w:rPr>
        <w:t xml:space="preserve"> </w:t>
      </w:r>
      <w:r w:rsidRPr="00D53109">
        <w:rPr>
          <w:i/>
          <w:iCs/>
        </w:rPr>
        <w:t>h</w:t>
      </w:r>
      <w:r w:rsidR="00C908B0" w:rsidRPr="00D53109">
        <w:rPr>
          <w:i/>
          <w:iCs/>
        </w:rPr>
        <w:t xml:space="preserve">istory of </w:t>
      </w:r>
      <w:r w:rsidRPr="00D53109">
        <w:rPr>
          <w:i/>
          <w:iCs/>
        </w:rPr>
        <w:t>d</w:t>
      </w:r>
      <w:r w:rsidR="00C908B0" w:rsidRPr="00D53109">
        <w:rPr>
          <w:i/>
          <w:iCs/>
        </w:rPr>
        <w:t xml:space="preserve">evelopmental </w:t>
      </w:r>
      <w:r w:rsidRPr="00D53109">
        <w:rPr>
          <w:i/>
          <w:iCs/>
        </w:rPr>
        <w:t>d</w:t>
      </w:r>
      <w:r w:rsidR="00C908B0" w:rsidRPr="00D53109">
        <w:rPr>
          <w:i/>
          <w:iCs/>
        </w:rPr>
        <w:t>isabilities.</w:t>
      </w:r>
      <w:r w:rsidR="00C908B0" w:rsidRPr="00D53109">
        <w:t xml:space="preserve"> </w:t>
      </w:r>
      <w:r w:rsidR="00945929" w:rsidRPr="00D53109">
        <w:t xml:space="preserve">Parallels in time: A history of developmental disabilities. </w:t>
      </w:r>
      <w:hyperlink r:id="rId28" w:history="1">
        <w:r w:rsidR="00C908B0" w:rsidRPr="00D53109">
          <w:rPr>
            <w:rStyle w:val="Hyperlink"/>
          </w:rPr>
          <w:t>http://mn.gov/mnddc/parallels/</w:t>
        </w:r>
      </w:hyperlink>
    </w:p>
    <w:p w14:paraId="000000D5" w14:textId="69CEE3A3" w:rsidR="000C388C" w:rsidRPr="00D53109" w:rsidRDefault="00C908B0" w:rsidP="00194319">
      <w:pPr>
        <w:adjustRightInd w:val="0"/>
        <w:snapToGrid w:val="0"/>
        <w:ind w:left="720" w:hanging="630"/>
        <w:rPr>
          <w:rStyle w:val="Hyperlink"/>
        </w:rPr>
      </w:pPr>
      <w:r w:rsidRPr="00D53109">
        <w:t>Mitchell, D. T.</w:t>
      </w:r>
      <w:r w:rsidR="00945929" w:rsidRPr="00D53109">
        <w:t>,</w:t>
      </w:r>
      <w:r w:rsidRPr="00D53109">
        <w:t xml:space="preserve"> &amp; Snyder, S.</w:t>
      </w:r>
      <w:r w:rsidR="00945929" w:rsidRPr="00D53109">
        <w:t xml:space="preserve"> </w:t>
      </w:r>
      <w:r w:rsidRPr="00D53109">
        <w:t>L. (2015). The biopolitics of disability: Neoliberalism,</w:t>
      </w:r>
      <w:r w:rsidR="00673BAC" w:rsidRPr="00D53109">
        <w:t xml:space="preserve"> </w:t>
      </w:r>
      <w:proofErr w:type="spellStart"/>
      <w:r w:rsidRPr="00D53109">
        <w:t>ablenationalism</w:t>
      </w:r>
      <w:proofErr w:type="spellEnd"/>
      <w:r w:rsidRPr="00D53109">
        <w:t>, and peripheral embodiment. University of Michigan Press.</w:t>
      </w:r>
      <w:r w:rsidR="00F46091" w:rsidRPr="00D53109">
        <w:t xml:space="preserve"> </w:t>
      </w:r>
      <w:hyperlink r:id="rId29" w:history="1">
        <w:r w:rsidR="00F46091" w:rsidRPr="00D53109">
          <w:rPr>
            <w:rStyle w:val="Hyperlink"/>
          </w:rPr>
          <w:t>https://doi.org/10.3998/mpub.7331366</w:t>
        </w:r>
      </w:hyperlink>
    </w:p>
    <w:p w14:paraId="40FFE145" w14:textId="6EE15DBA" w:rsidR="002F018B" w:rsidRPr="00D53109" w:rsidRDefault="002F018B" w:rsidP="00194319">
      <w:pPr>
        <w:adjustRightInd w:val="0"/>
        <w:snapToGrid w:val="0"/>
        <w:ind w:left="720" w:hanging="630"/>
      </w:pPr>
      <w:r w:rsidRPr="00D53109">
        <w:rPr>
          <w:rStyle w:val="Hyperlink"/>
        </w:rPr>
        <w:t xml:space="preserve">Mitchell, D.T., Snyder, S.L. &amp; Ware, L. (2014). “[Every] child left behind” Curricular </w:t>
      </w:r>
      <w:proofErr w:type="spellStart"/>
      <w:r w:rsidRPr="00D53109">
        <w:rPr>
          <w:rStyle w:val="Hyperlink"/>
        </w:rPr>
        <w:t>cripistemologies</w:t>
      </w:r>
      <w:proofErr w:type="spellEnd"/>
      <w:r w:rsidRPr="00D53109">
        <w:rPr>
          <w:rStyle w:val="Hyperlink"/>
        </w:rPr>
        <w:t xml:space="preserve"> and the </w:t>
      </w:r>
      <w:proofErr w:type="spellStart"/>
      <w:r w:rsidRPr="00D53109">
        <w:rPr>
          <w:rStyle w:val="Hyperlink"/>
        </w:rPr>
        <w:t>crip</w:t>
      </w:r>
      <w:proofErr w:type="spellEnd"/>
      <w:r w:rsidRPr="00D53109">
        <w:rPr>
          <w:rStyle w:val="Hyperlink"/>
        </w:rPr>
        <w:t xml:space="preserve">/queer art of failure. </w:t>
      </w:r>
      <w:r w:rsidRPr="00D53109">
        <w:rPr>
          <w:rStyle w:val="Hyperlink"/>
          <w:i/>
          <w:iCs/>
        </w:rPr>
        <w:t>Journal of Literary &amp; Cultural Studies, 8</w:t>
      </w:r>
      <w:r w:rsidRPr="00D53109">
        <w:rPr>
          <w:rStyle w:val="Hyperlink"/>
        </w:rPr>
        <w:t xml:space="preserve">(3), 295-313. </w:t>
      </w:r>
    </w:p>
    <w:p w14:paraId="000000D8" w14:textId="222FF83A" w:rsidR="000C388C" w:rsidRPr="00D53109" w:rsidRDefault="00C908B0" w:rsidP="00194319">
      <w:pPr>
        <w:adjustRightInd w:val="0"/>
        <w:snapToGrid w:val="0"/>
        <w:ind w:left="720" w:hanging="630"/>
      </w:pPr>
      <w:r w:rsidRPr="00D53109">
        <w:t xml:space="preserve">Neubert, D. A., Moon, M. S., </w:t>
      </w:r>
      <w:proofErr w:type="spellStart"/>
      <w:r w:rsidRPr="00D53109">
        <w:t>Grigal</w:t>
      </w:r>
      <w:proofErr w:type="spellEnd"/>
      <w:r w:rsidRPr="00D53109">
        <w:t>, M., &amp; Redd, V. (2001). Post-secondary educational</w:t>
      </w:r>
      <w:r w:rsidR="00F46091" w:rsidRPr="00D53109">
        <w:t xml:space="preserve"> </w:t>
      </w:r>
      <w:r w:rsidRPr="00D53109">
        <w:t>practices for individuals with mental retardation and other significant disabilities: A</w:t>
      </w:r>
      <w:r w:rsidR="00F46091" w:rsidRPr="00D53109">
        <w:t xml:space="preserve"> </w:t>
      </w:r>
      <w:r w:rsidRPr="00D53109">
        <w:t xml:space="preserve">review of the literature. </w:t>
      </w:r>
      <w:r w:rsidRPr="00D53109">
        <w:rPr>
          <w:i/>
        </w:rPr>
        <w:t>Journal of Vocational Rehabilitation</w:t>
      </w:r>
      <w:r w:rsidRPr="00D53109">
        <w:t xml:space="preserve">, </w:t>
      </w:r>
      <w:r w:rsidRPr="00D53109">
        <w:rPr>
          <w:i/>
          <w:iCs/>
        </w:rPr>
        <w:t>16</w:t>
      </w:r>
      <w:r w:rsidRPr="00D53109">
        <w:t>(3, 4), 155-168.</w:t>
      </w:r>
    </w:p>
    <w:p w14:paraId="000000DA" w14:textId="6BE15589" w:rsidR="000C388C" w:rsidRPr="00D53109" w:rsidRDefault="00C908B0" w:rsidP="00194319">
      <w:pPr>
        <w:adjustRightInd w:val="0"/>
        <w:snapToGrid w:val="0"/>
        <w:ind w:left="720" w:hanging="630"/>
      </w:pPr>
      <w:proofErr w:type="spellStart"/>
      <w:r w:rsidRPr="00D53109">
        <w:t>Noddings</w:t>
      </w:r>
      <w:proofErr w:type="spellEnd"/>
      <w:r w:rsidRPr="00D53109">
        <w:t xml:space="preserve">, N. (2012). The caring relation in </w:t>
      </w:r>
      <w:r w:rsidR="00F46091" w:rsidRPr="00D53109">
        <w:t>t</w:t>
      </w:r>
      <w:r w:rsidRPr="00D53109">
        <w:t xml:space="preserve">eaching. </w:t>
      </w:r>
      <w:r w:rsidRPr="00D53109">
        <w:rPr>
          <w:i/>
        </w:rPr>
        <w:t>Oxford Review of Education, 38</w:t>
      </w:r>
      <w:r w:rsidRPr="00D53109">
        <w:t xml:space="preserve">(6), 771-781. </w:t>
      </w:r>
      <w:hyperlink r:id="rId30" w:history="1">
        <w:r w:rsidR="00F46091" w:rsidRPr="00D53109">
          <w:rPr>
            <w:color w:val="0000FF"/>
            <w:u w:val="single"/>
            <w:lang w:val="en-US"/>
          </w:rPr>
          <w:t>https://doi.org/10.1080/03054985.2012.745047</w:t>
        </w:r>
      </w:hyperlink>
    </w:p>
    <w:p w14:paraId="000000DF" w14:textId="4B9E86B4" w:rsidR="000C388C" w:rsidRPr="00D53109" w:rsidRDefault="00C908B0" w:rsidP="00194319">
      <w:pPr>
        <w:adjustRightInd w:val="0"/>
        <w:snapToGrid w:val="0"/>
        <w:ind w:left="720" w:hanging="630"/>
      </w:pPr>
      <w:r w:rsidRPr="00D53109">
        <w:t xml:space="preserve">Oliver, M., &amp; </w:t>
      </w:r>
      <w:r w:rsidR="0025137D" w:rsidRPr="00D53109">
        <w:t xml:space="preserve">Barnes, C. </w:t>
      </w:r>
      <w:r w:rsidRPr="00D53109">
        <w:t xml:space="preserve">(2012). </w:t>
      </w:r>
      <w:r w:rsidRPr="00D53109">
        <w:rPr>
          <w:i/>
        </w:rPr>
        <w:t>The new politics of disablement</w:t>
      </w:r>
      <w:r w:rsidRPr="00D53109">
        <w:t>. Palgrave Macmillan</w:t>
      </w:r>
      <w:r w:rsidRPr="00D53109">
        <w:rPr>
          <w:shd w:val="clear" w:color="auto" w:fill="FEF1D2"/>
        </w:rPr>
        <w:t>.</w:t>
      </w:r>
    </w:p>
    <w:p w14:paraId="000000E1" w14:textId="0D4276AF" w:rsidR="000C388C" w:rsidRPr="00D53109" w:rsidRDefault="00C908B0" w:rsidP="004F54A0">
      <w:pPr>
        <w:adjustRightInd w:val="0"/>
        <w:snapToGrid w:val="0"/>
        <w:ind w:left="720" w:hanging="630"/>
        <w:rPr>
          <w:szCs w:val="24"/>
        </w:rPr>
      </w:pPr>
      <w:r w:rsidRPr="00D53109">
        <w:t xml:space="preserve">Pelka, F. (2012). What we have done: </w:t>
      </w:r>
      <w:r w:rsidRPr="00D53109">
        <w:rPr>
          <w:szCs w:val="24"/>
        </w:rPr>
        <w:t>An oral history of the disability rights movement. Univ</w:t>
      </w:r>
      <w:r w:rsidR="00385D25" w:rsidRPr="00D53109">
        <w:rPr>
          <w:szCs w:val="24"/>
        </w:rPr>
        <w:t>ersity</w:t>
      </w:r>
      <w:r w:rsidRPr="00D53109">
        <w:rPr>
          <w:szCs w:val="24"/>
        </w:rPr>
        <w:t xml:space="preserve"> of Massachusetts Press.</w:t>
      </w:r>
    </w:p>
    <w:p w14:paraId="2B5BCD6F" w14:textId="5BF922D3" w:rsidR="004F54A0" w:rsidRPr="00D53109" w:rsidRDefault="004F54A0" w:rsidP="004F54A0">
      <w:pPr>
        <w:ind w:firstLine="0"/>
        <w:rPr>
          <w:rFonts w:eastAsia="Times New Roman" w:cs="Times New Roman"/>
          <w:szCs w:val="24"/>
          <w:lang w:val="en-US"/>
        </w:rPr>
      </w:pPr>
      <w:r w:rsidRPr="00D53109">
        <w:rPr>
          <w:rFonts w:eastAsia="Times New Roman" w:cs="Times New Roman"/>
          <w:color w:val="000000"/>
          <w:szCs w:val="24"/>
          <w:lang w:val="en-US"/>
        </w:rPr>
        <w:t>Petersen, A. (2009). Shana’s story: The struggles, quandaries and pitfalls surrounding self-</w:t>
      </w:r>
      <w:r w:rsidRPr="00D53109">
        <w:rPr>
          <w:rFonts w:eastAsia="Times New Roman" w:cs="Times New Roman"/>
          <w:color w:val="000000"/>
          <w:szCs w:val="24"/>
          <w:lang w:val="en-US"/>
        </w:rPr>
        <w:tab/>
        <w:t xml:space="preserve">determination. </w:t>
      </w:r>
      <w:r w:rsidRPr="00D53109">
        <w:rPr>
          <w:rFonts w:eastAsia="Times New Roman" w:cs="Times New Roman"/>
          <w:i/>
          <w:iCs/>
          <w:color w:val="000000"/>
          <w:szCs w:val="24"/>
          <w:lang w:val="en-US"/>
        </w:rPr>
        <w:t>Disability Studies Quarterly, 29</w:t>
      </w:r>
      <w:r w:rsidRPr="00D53109">
        <w:rPr>
          <w:rFonts w:eastAsia="Times New Roman" w:cs="Times New Roman"/>
          <w:color w:val="000000"/>
          <w:szCs w:val="24"/>
          <w:lang w:val="en-US"/>
        </w:rPr>
        <w:t xml:space="preserve">(2). Retrieved from </w:t>
      </w:r>
      <w:hyperlink w:history="1">
        <w:r w:rsidRPr="00D53109">
          <w:rPr>
            <w:rStyle w:val="Hyperlink"/>
            <w:rFonts w:eastAsia="Times New Roman" w:cs="Times New Roman"/>
            <w:szCs w:val="24"/>
            <w:lang w:val="en-US"/>
          </w:rPr>
          <w:t>http://dsq-</w:t>
        </w:r>
        <w:r w:rsidRPr="00D53109">
          <w:rPr>
            <w:rStyle w:val="Hyperlink"/>
            <w:rFonts w:eastAsia="Times New Roman" w:cs="Times New Roman"/>
            <w:szCs w:val="24"/>
            <w:lang w:val="en-US"/>
          </w:rPr>
          <w:tab/>
          <w:t>sds.org/article/view/922/1097</w:t>
        </w:r>
      </w:hyperlink>
    </w:p>
    <w:p w14:paraId="000000E3" w14:textId="4501BF86" w:rsidR="000C388C" w:rsidRPr="00D53109" w:rsidRDefault="00C908B0" w:rsidP="004F54A0">
      <w:pPr>
        <w:adjustRightInd w:val="0"/>
        <w:snapToGrid w:val="0"/>
        <w:ind w:left="720" w:hanging="630"/>
        <w:rPr>
          <w:szCs w:val="24"/>
        </w:rPr>
      </w:pPr>
      <w:r w:rsidRPr="00D53109">
        <w:rPr>
          <w:szCs w:val="24"/>
        </w:rPr>
        <w:t>Putnam, J.</w:t>
      </w:r>
      <w:r w:rsidR="00385D25" w:rsidRPr="00D53109">
        <w:rPr>
          <w:szCs w:val="24"/>
        </w:rPr>
        <w:t xml:space="preserve"> </w:t>
      </w:r>
      <w:r w:rsidRPr="00D53109">
        <w:rPr>
          <w:szCs w:val="24"/>
        </w:rPr>
        <w:t xml:space="preserve">W. (1998). </w:t>
      </w:r>
      <w:r w:rsidRPr="00D53109">
        <w:rPr>
          <w:i/>
          <w:iCs/>
          <w:szCs w:val="24"/>
        </w:rPr>
        <w:t xml:space="preserve">Cooperative learning and strategies for inclusion: Celebrating diversity in the classroom </w:t>
      </w:r>
      <w:r w:rsidRPr="00D53109">
        <w:rPr>
          <w:szCs w:val="24"/>
        </w:rPr>
        <w:t>(2nd ed.). Brookes.</w:t>
      </w:r>
    </w:p>
    <w:p w14:paraId="000000E5" w14:textId="51B2637F" w:rsidR="000C388C" w:rsidRPr="00D53109" w:rsidRDefault="00C908B0" w:rsidP="00194319">
      <w:pPr>
        <w:adjustRightInd w:val="0"/>
        <w:snapToGrid w:val="0"/>
        <w:ind w:left="720" w:hanging="630"/>
        <w:rPr>
          <w:i/>
        </w:rPr>
      </w:pPr>
      <w:proofErr w:type="spellStart"/>
      <w:r w:rsidRPr="00D53109">
        <w:lastRenderedPageBreak/>
        <w:t>Prohn</w:t>
      </w:r>
      <w:proofErr w:type="spellEnd"/>
      <w:r w:rsidRPr="00D53109">
        <w:t xml:space="preserve">, S. (2014). </w:t>
      </w:r>
      <w:r w:rsidRPr="00D53109">
        <w:rPr>
          <w:i/>
        </w:rPr>
        <w:t>A grounded theory of social inclusion for postsecondary education students with intellectual disability</w:t>
      </w:r>
      <w:r w:rsidRPr="00D53109">
        <w:rPr>
          <w:iCs/>
        </w:rPr>
        <w:t>.</w:t>
      </w:r>
      <w:r w:rsidRPr="00D53109">
        <w:t xml:space="preserve"> </w:t>
      </w:r>
      <w:r w:rsidR="00F7343D" w:rsidRPr="00D53109">
        <w:t xml:space="preserve">[Doctoral </w:t>
      </w:r>
      <w:r w:rsidRPr="00D53109">
        <w:t>Dissertation). North Carolina State University.</w:t>
      </w:r>
      <w:r w:rsidR="00F7343D" w:rsidRPr="00D53109">
        <w:t xml:space="preserve"> </w:t>
      </w:r>
      <w:hyperlink r:id="rId31" w:history="1">
        <w:r w:rsidR="00F7343D" w:rsidRPr="00D53109">
          <w:rPr>
            <w:color w:val="0000FF"/>
            <w:u w:val="single"/>
            <w:lang w:val="en-US"/>
          </w:rPr>
          <w:t>http://www.lib.ncsu.edu/resolver/1840.16/10019</w:t>
        </w:r>
      </w:hyperlink>
    </w:p>
    <w:p w14:paraId="000000E8" w14:textId="1C5D0128" w:rsidR="000C388C" w:rsidRPr="00D53109" w:rsidRDefault="00C908B0" w:rsidP="00194319">
      <w:pPr>
        <w:adjustRightInd w:val="0"/>
        <w:snapToGrid w:val="0"/>
        <w:ind w:left="720" w:hanging="630"/>
      </w:pPr>
      <w:proofErr w:type="spellStart"/>
      <w:r w:rsidRPr="00D53109">
        <w:t>Reindal</w:t>
      </w:r>
      <w:proofErr w:type="spellEnd"/>
      <w:r w:rsidRPr="00D53109">
        <w:t>, S.</w:t>
      </w:r>
      <w:r w:rsidR="00F7343D" w:rsidRPr="00D53109">
        <w:t xml:space="preserve"> </w:t>
      </w:r>
      <w:r w:rsidRPr="00D53109">
        <w:t xml:space="preserve">M. (1999) Independence, </w:t>
      </w:r>
      <w:r w:rsidR="00F7343D" w:rsidRPr="00D53109">
        <w:t>d</w:t>
      </w:r>
      <w:r w:rsidRPr="00D53109">
        <w:t>ependence,</w:t>
      </w:r>
      <w:r w:rsidR="00F7343D" w:rsidRPr="00D53109">
        <w:t xml:space="preserve"> i</w:t>
      </w:r>
      <w:r w:rsidRPr="00D53109">
        <w:t xml:space="preserve">nterdependence: Some reflections on the </w:t>
      </w:r>
      <w:r w:rsidR="00673BAC" w:rsidRPr="00D53109">
        <w:t>s</w:t>
      </w:r>
      <w:r w:rsidRPr="00D53109">
        <w:t>ubject and personal autonomy</w:t>
      </w:r>
      <w:r w:rsidR="00F7343D" w:rsidRPr="00D53109">
        <w:t>.</w:t>
      </w:r>
      <w:r w:rsidRPr="00D53109">
        <w:t xml:space="preserve"> </w:t>
      </w:r>
      <w:r w:rsidRPr="00D53109">
        <w:rPr>
          <w:i/>
        </w:rPr>
        <w:t>Disability &amp; Society</w:t>
      </w:r>
      <w:r w:rsidRPr="00D53109">
        <w:t>,</w:t>
      </w:r>
      <w:r w:rsidR="00673BAC" w:rsidRPr="00D53109">
        <w:t xml:space="preserve"> </w:t>
      </w:r>
      <w:r w:rsidRPr="00D53109">
        <w:rPr>
          <w:i/>
          <w:iCs/>
        </w:rPr>
        <w:t>14</w:t>
      </w:r>
      <w:r w:rsidR="00F7343D" w:rsidRPr="00D53109">
        <w:t>(</w:t>
      </w:r>
      <w:r w:rsidRPr="00D53109">
        <w:t>3</w:t>
      </w:r>
      <w:r w:rsidR="00F7343D" w:rsidRPr="00D53109">
        <w:t>)</w:t>
      </w:r>
      <w:r w:rsidRPr="00D53109">
        <w:t>, 353-367</w:t>
      </w:r>
      <w:r w:rsidR="00F7343D" w:rsidRPr="00D53109">
        <w:t xml:space="preserve">. </w:t>
      </w:r>
      <w:hyperlink r:id="rId32" w:history="1">
        <w:r w:rsidR="00F7343D" w:rsidRPr="00D53109">
          <w:rPr>
            <w:color w:val="0000FF"/>
            <w:u w:val="single"/>
            <w:lang w:val="en-US"/>
          </w:rPr>
          <w:t>https://doi.org/10.1080/09687599926190</w:t>
        </w:r>
      </w:hyperlink>
    </w:p>
    <w:p w14:paraId="000000EA" w14:textId="3C4AE248" w:rsidR="000C388C" w:rsidRPr="00D53109" w:rsidRDefault="00C908B0" w:rsidP="00194319">
      <w:pPr>
        <w:adjustRightInd w:val="0"/>
        <w:snapToGrid w:val="0"/>
        <w:ind w:left="720" w:hanging="630"/>
      </w:pPr>
      <w:r w:rsidRPr="00D53109">
        <w:t xml:space="preserve">Rood, C., Kanter, A., </w:t>
      </w:r>
      <w:r w:rsidR="000B12E5" w:rsidRPr="00D53109">
        <w:t xml:space="preserve">&amp; </w:t>
      </w:r>
      <w:proofErr w:type="spellStart"/>
      <w:r w:rsidRPr="00D53109">
        <w:t>Causton</w:t>
      </w:r>
      <w:proofErr w:type="spellEnd"/>
      <w:r w:rsidRPr="00D53109">
        <w:t xml:space="preserve">, J. (2015). Presumption of incompetence: The systematic assignment of guardianship within the transition process. </w:t>
      </w:r>
      <w:r w:rsidRPr="00D53109">
        <w:rPr>
          <w:i/>
        </w:rPr>
        <w:t>Research and Practice for Persons with Severe Disabilities, 39</w:t>
      </w:r>
      <w:r w:rsidRPr="00D53109">
        <w:t>(4), 319-328.</w:t>
      </w:r>
      <w:r w:rsidR="000B12E5" w:rsidRPr="00D53109">
        <w:t xml:space="preserve"> </w:t>
      </w:r>
      <w:hyperlink r:id="rId33" w:history="1">
        <w:r w:rsidR="000B12E5" w:rsidRPr="00D53109">
          <w:rPr>
            <w:color w:val="0000FF"/>
            <w:u w:val="single"/>
            <w:lang w:val="en-US"/>
          </w:rPr>
          <w:t>https://doi.org/10.1177/1540796915571005</w:t>
        </w:r>
      </w:hyperlink>
    </w:p>
    <w:p w14:paraId="02AE5010" w14:textId="79D7CEA4" w:rsidR="00175CEA" w:rsidRPr="00D53109" w:rsidRDefault="00C908B0" w:rsidP="00194319">
      <w:pPr>
        <w:adjustRightInd w:val="0"/>
        <w:snapToGrid w:val="0"/>
        <w:ind w:left="720" w:hanging="630"/>
      </w:pPr>
      <w:r w:rsidRPr="00D53109">
        <w:t>SABE (Self Advocates Becoming Empowered)</w:t>
      </w:r>
      <w:r w:rsidR="00175CEA" w:rsidRPr="00D53109">
        <w:t>.</w:t>
      </w:r>
      <w:r w:rsidRPr="00D53109">
        <w:t xml:space="preserve"> (2019, August 22)</w:t>
      </w:r>
      <w:r w:rsidR="00175CEA" w:rsidRPr="00D53109">
        <w:t>.</w:t>
      </w:r>
      <w:r w:rsidRPr="00D53109">
        <w:t xml:space="preserve"> </w:t>
      </w:r>
      <w:r w:rsidRPr="00D53109">
        <w:rPr>
          <w:i/>
        </w:rPr>
        <w:t>Plain Language</w:t>
      </w:r>
      <w:r w:rsidR="0067031E" w:rsidRPr="00D53109">
        <w:t xml:space="preserve">. SARTAC. </w:t>
      </w:r>
      <w:hyperlink r:id="rId34" w:history="1">
        <w:r w:rsidR="00175CEA" w:rsidRPr="00D53109">
          <w:rPr>
            <w:rStyle w:val="Hyperlink"/>
          </w:rPr>
          <w:t>https://selfadvocacyinfo.org/resource/plain-language/</w:t>
        </w:r>
      </w:hyperlink>
    </w:p>
    <w:p w14:paraId="000000EE" w14:textId="3DB30D55" w:rsidR="000C388C" w:rsidRPr="00D53109" w:rsidRDefault="00C908B0" w:rsidP="00194319">
      <w:pPr>
        <w:adjustRightInd w:val="0"/>
        <w:snapToGrid w:val="0"/>
        <w:ind w:left="720" w:hanging="630"/>
      </w:pPr>
      <w:r w:rsidRPr="00D53109">
        <w:t xml:space="preserve">Shakespeare, T. (1996). Disability, identity and difference. In C. Barnes &amp; G. Mercer (Eds.), </w:t>
      </w:r>
      <w:r w:rsidRPr="00D53109">
        <w:rPr>
          <w:i/>
        </w:rPr>
        <w:t xml:space="preserve">Exploring the divide </w:t>
      </w:r>
      <w:r w:rsidRPr="00D53109">
        <w:t>(</w:t>
      </w:r>
      <w:r w:rsidR="00175CEA" w:rsidRPr="00D53109">
        <w:t xml:space="preserve">pp. </w:t>
      </w:r>
      <w:r w:rsidRPr="00D53109">
        <w:t>94-113). The Disability Press.</w:t>
      </w:r>
    </w:p>
    <w:p w14:paraId="000000F0" w14:textId="5ADF1176" w:rsidR="000C388C" w:rsidRPr="00D53109" w:rsidRDefault="00C908B0" w:rsidP="00194319">
      <w:pPr>
        <w:adjustRightInd w:val="0"/>
        <w:snapToGrid w:val="0"/>
        <w:ind w:left="720" w:hanging="630"/>
      </w:pPr>
      <w:r w:rsidRPr="00D53109">
        <w:t>Shapiro, J.</w:t>
      </w:r>
      <w:r w:rsidR="000E7A83" w:rsidRPr="00D53109">
        <w:t xml:space="preserve"> </w:t>
      </w:r>
      <w:r w:rsidRPr="00D53109">
        <w:t xml:space="preserve">P. (2011). </w:t>
      </w:r>
      <w:r w:rsidRPr="00D53109">
        <w:rPr>
          <w:i/>
        </w:rPr>
        <w:t xml:space="preserve">No </w:t>
      </w:r>
      <w:r w:rsidR="000E7A83" w:rsidRPr="00D53109">
        <w:rPr>
          <w:i/>
        </w:rPr>
        <w:t>p</w:t>
      </w:r>
      <w:r w:rsidRPr="00D53109">
        <w:rPr>
          <w:i/>
        </w:rPr>
        <w:t>ity: People with disabilities forging a new civil rights movement</w:t>
      </w:r>
      <w:r w:rsidRPr="00D53109">
        <w:t>. Random House.</w:t>
      </w:r>
    </w:p>
    <w:p w14:paraId="35A4EC7A" w14:textId="1597ACCE" w:rsidR="00536308" w:rsidRPr="00D53109" w:rsidRDefault="00536308" w:rsidP="00194319">
      <w:pPr>
        <w:adjustRightInd w:val="0"/>
        <w:snapToGrid w:val="0"/>
        <w:ind w:left="720" w:hanging="630"/>
        <w:rPr>
          <w:rStyle w:val="Hyperlink"/>
          <w:iCs/>
        </w:rPr>
      </w:pPr>
      <w:proofErr w:type="spellStart"/>
      <w:r w:rsidRPr="00D53109">
        <w:t>Silentmiaow</w:t>
      </w:r>
      <w:proofErr w:type="spellEnd"/>
      <w:r w:rsidRPr="00D53109">
        <w:t xml:space="preserve">. [Amelia </w:t>
      </w:r>
      <w:proofErr w:type="spellStart"/>
      <w:r w:rsidRPr="00D53109">
        <w:t>Baggs</w:t>
      </w:r>
      <w:proofErr w:type="spellEnd"/>
      <w:r w:rsidRPr="00D53109">
        <w:t xml:space="preserve">]. (2007, January 4.) </w:t>
      </w:r>
      <w:r w:rsidRPr="00D53109">
        <w:rPr>
          <w:i/>
          <w:iCs/>
        </w:rPr>
        <w:t>In my language</w:t>
      </w:r>
      <w:r w:rsidRPr="00D53109">
        <w:t xml:space="preserve"> [Video]. YouTube. </w:t>
      </w:r>
      <w:hyperlink r:id="rId35" w:history="1">
        <w:r w:rsidRPr="00D53109">
          <w:rPr>
            <w:rStyle w:val="Hyperlink"/>
            <w:iCs/>
          </w:rPr>
          <w:t>https://www.youtube.com/watch?v=JnylM1hI2jc</w:t>
        </w:r>
      </w:hyperlink>
    </w:p>
    <w:p w14:paraId="000000F3" w14:textId="0768D047" w:rsidR="000C388C" w:rsidRPr="00D53109" w:rsidRDefault="00C908B0" w:rsidP="00194319">
      <w:pPr>
        <w:adjustRightInd w:val="0"/>
        <w:snapToGrid w:val="0"/>
        <w:ind w:left="720" w:hanging="630"/>
      </w:pPr>
      <w:r w:rsidRPr="00D53109">
        <w:t>Snow, K. (2010</w:t>
      </w:r>
      <w:r w:rsidR="0059300C" w:rsidRPr="00D53109">
        <w:t>-2016</w:t>
      </w:r>
      <w:r w:rsidRPr="00D53109">
        <w:t xml:space="preserve">). Interdependence: Revolutionary </w:t>
      </w:r>
      <w:r w:rsidR="000E7A83" w:rsidRPr="00D53109">
        <w:t>c</w:t>
      </w:r>
      <w:r w:rsidRPr="00D53109">
        <w:t xml:space="preserve">ommon </w:t>
      </w:r>
      <w:r w:rsidR="000E7A83" w:rsidRPr="00D53109">
        <w:t>s</w:t>
      </w:r>
      <w:r w:rsidRPr="00D53109">
        <w:t xml:space="preserve">ense. </w:t>
      </w:r>
      <w:r w:rsidR="0059300C" w:rsidRPr="00D53109">
        <w:t xml:space="preserve">[PDF]. </w:t>
      </w:r>
      <w:hyperlink r:id="rId36" w:history="1">
        <w:r w:rsidR="0059300C" w:rsidRPr="00D53109">
          <w:rPr>
            <w:rStyle w:val="Hyperlink"/>
          </w:rPr>
          <w:t>https://nebula.wsimg.com/fb242329f59d3b2a3e768a3d12142a8c?AccessKeyId=9D6F6082FE5EE52C3DC6&amp;disposition=0&amp;alloworigin=1</w:t>
        </w:r>
      </w:hyperlink>
    </w:p>
    <w:p w14:paraId="000000F5" w14:textId="452FA691" w:rsidR="000C388C" w:rsidRPr="00D53109" w:rsidRDefault="00C908B0" w:rsidP="00194319">
      <w:pPr>
        <w:adjustRightInd w:val="0"/>
        <w:snapToGrid w:val="0"/>
        <w:ind w:left="720" w:hanging="630"/>
      </w:pPr>
      <w:bookmarkStart w:id="0" w:name="_heading=h.23fmtwg3nuld" w:colFirst="0" w:colLast="0"/>
      <w:bookmarkEnd w:id="0"/>
      <w:r w:rsidRPr="00D53109">
        <w:lastRenderedPageBreak/>
        <w:t xml:space="preserve">Taylor, A. (2020a). </w:t>
      </w:r>
      <w:r w:rsidR="004835AA" w:rsidRPr="00D53109">
        <w:t xml:space="preserve">Slow(ed): </w:t>
      </w:r>
      <w:r w:rsidRPr="00D53109">
        <w:t xml:space="preserve">Lessons on </w:t>
      </w:r>
      <w:r w:rsidR="004835AA" w:rsidRPr="00D53109">
        <w:t>s</w:t>
      </w:r>
      <w:r w:rsidRPr="00D53109">
        <w:t xml:space="preserve">lowness within </w:t>
      </w:r>
      <w:r w:rsidR="004835AA" w:rsidRPr="00D53109">
        <w:t>p</w:t>
      </w:r>
      <w:r w:rsidRPr="00D53109">
        <w:t xml:space="preserve">rojects of </w:t>
      </w:r>
      <w:r w:rsidR="004835AA" w:rsidRPr="00D53109">
        <w:t>i</w:t>
      </w:r>
      <w:r w:rsidRPr="00D53109">
        <w:t>nclusivity. In K</w:t>
      </w:r>
      <w:r w:rsidR="003269BD" w:rsidRPr="00D53109">
        <w:t>.</w:t>
      </w:r>
      <w:r w:rsidRPr="00D53109">
        <w:t xml:space="preserve"> </w:t>
      </w:r>
      <w:proofErr w:type="spellStart"/>
      <w:r w:rsidRPr="00D53109">
        <w:t>Stemhagen</w:t>
      </w:r>
      <w:proofErr w:type="spellEnd"/>
      <w:r w:rsidR="004835AA" w:rsidRPr="00D53109">
        <w:t xml:space="preserve"> </w:t>
      </w:r>
      <w:r w:rsidRPr="00D53109">
        <w:t xml:space="preserve">(Ed.), </w:t>
      </w:r>
      <w:r w:rsidRPr="00D53109">
        <w:rPr>
          <w:i/>
        </w:rPr>
        <w:t>Philosophy of Education 2019</w:t>
      </w:r>
      <w:r w:rsidRPr="00D53109">
        <w:t>, pp. 625-638. Philosophy of Education Society.</w:t>
      </w:r>
      <w:r w:rsidR="004835AA" w:rsidRPr="00D53109">
        <w:t xml:space="preserve"> </w:t>
      </w:r>
      <w:hyperlink r:id="rId37" w:history="1">
        <w:r w:rsidR="004835AA" w:rsidRPr="00D53109">
          <w:rPr>
            <w:rStyle w:val="Hyperlink"/>
          </w:rPr>
          <w:t>https://educationjournal.web.illinois.edu/ojs/index.php/pes/article/view/364/250</w:t>
        </w:r>
      </w:hyperlink>
    </w:p>
    <w:p w14:paraId="000000F9" w14:textId="5A852353" w:rsidR="000C388C" w:rsidRPr="00D53109" w:rsidRDefault="00C908B0" w:rsidP="00194319">
      <w:pPr>
        <w:adjustRightInd w:val="0"/>
        <w:snapToGrid w:val="0"/>
        <w:ind w:left="720" w:hanging="630"/>
      </w:pPr>
      <w:r w:rsidRPr="00D53109">
        <w:t xml:space="preserve">Taylor, A. (2020b). The </w:t>
      </w:r>
      <w:r w:rsidR="004835AA" w:rsidRPr="00D53109">
        <w:t>m</w:t>
      </w:r>
      <w:r w:rsidRPr="00D53109">
        <w:t xml:space="preserve">etaphor of </w:t>
      </w:r>
      <w:r w:rsidR="004835AA" w:rsidRPr="00D53109">
        <w:t>c</w:t>
      </w:r>
      <w:r w:rsidRPr="00D53109">
        <w:t xml:space="preserve">ivic </w:t>
      </w:r>
      <w:r w:rsidR="004835AA" w:rsidRPr="00D53109">
        <w:t>t</w:t>
      </w:r>
      <w:r w:rsidRPr="00D53109">
        <w:t xml:space="preserve">hreat: Intellectual </w:t>
      </w:r>
      <w:r w:rsidR="004835AA" w:rsidRPr="00D53109">
        <w:t>d</w:t>
      </w:r>
      <w:r w:rsidRPr="00D53109">
        <w:t xml:space="preserve">isability and </w:t>
      </w:r>
      <w:bookmarkStart w:id="1" w:name="_heading=h.6x5v02e9mrvv" w:colFirst="0" w:colLast="0"/>
      <w:bookmarkEnd w:id="1"/>
      <w:r w:rsidR="004835AA" w:rsidRPr="00D53109">
        <w:t>e</w:t>
      </w:r>
      <w:r w:rsidRPr="00D53109">
        <w:t xml:space="preserve">ducation for </w:t>
      </w:r>
      <w:r w:rsidR="004835AA" w:rsidRPr="00D53109">
        <w:t>c</w:t>
      </w:r>
      <w:r w:rsidRPr="00D53109">
        <w:t>itizenship. In L</w:t>
      </w:r>
      <w:r w:rsidR="004835AA" w:rsidRPr="00D53109">
        <w:t xml:space="preserve">. </w:t>
      </w:r>
      <w:r w:rsidRPr="00D53109">
        <w:t xml:space="preserve">Ware (Ed.), </w:t>
      </w:r>
      <w:r w:rsidRPr="00D53109">
        <w:rPr>
          <w:i/>
        </w:rPr>
        <w:t xml:space="preserve">Assemblages: Critical </w:t>
      </w:r>
      <w:r w:rsidR="004835AA" w:rsidRPr="00D53109">
        <w:rPr>
          <w:i/>
        </w:rPr>
        <w:t>r</w:t>
      </w:r>
      <w:r w:rsidRPr="00D53109">
        <w:rPr>
          <w:i/>
        </w:rPr>
        <w:t xml:space="preserve">eadings in </w:t>
      </w:r>
      <w:r w:rsidR="004835AA" w:rsidRPr="00D53109">
        <w:rPr>
          <w:i/>
        </w:rPr>
        <w:t>i</w:t>
      </w:r>
      <w:r w:rsidRPr="00D53109">
        <w:rPr>
          <w:i/>
        </w:rPr>
        <w:t xml:space="preserve">nterdisciplinary </w:t>
      </w:r>
      <w:r w:rsidR="004835AA" w:rsidRPr="00D53109">
        <w:rPr>
          <w:i/>
        </w:rPr>
        <w:t>d</w:t>
      </w:r>
      <w:r w:rsidRPr="00D53109">
        <w:rPr>
          <w:i/>
        </w:rPr>
        <w:t xml:space="preserve">isability </w:t>
      </w:r>
      <w:r w:rsidR="004835AA" w:rsidRPr="00D53109">
        <w:rPr>
          <w:i/>
        </w:rPr>
        <w:t>s</w:t>
      </w:r>
      <w:r w:rsidRPr="00D53109">
        <w:rPr>
          <w:i/>
        </w:rPr>
        <w:t xml:space="preserve">tudies </w:t>
      </w:r>
      <w:r w:rsidRPr="00D53109">
        <w:t>(pp. 53-67).</w:t>
      </w:r>
      <w:r w:rsidR="004835AA" w:rsidRPr="00D53109">
        <w:t xml:space="preserve"> </w:t>
      </w:r>
      <w:r w:rsidRPr="00D53109">
        <w:t>Springer Publishing.</w:t>
      </w:r>
      <w:bookmarkStart w:id="2" w:name="_heading=h.urwd7gc1d7em" w:colFirst="0" w:colLast="0"/>
      <w:bookmarkEnd w:id="2"/>
    </w:p>
    <w:p w14:paraId="000000FD" w14:textId="5A47D500" w:rsidR="000C388C" w:rsidRPr="00D53109" w:rsidRDefault="00C908B0" w:rsidP="00194319">
      <w:pPr>
        <w:adjustRightInd w:val="0"/>
        <w:snapToGrid w:val="0"/>
        <w:ind w:left="720" w:hanging="630"/>
      </w:pPr>
      <w:proofErr w:type="spellStart"/>
      <w:r w:rsidRPr="00D53109">
        <w:t>Thoma</w:t>
      </w:r>
      <w:proofErr w:type="spellEnd"/>
      <w:r w:rsidRPr="00D53109">
        <w:t xml:space="preserve">, C. A., Lakin, K. C., Carlson, D., </w:t>
      </w:r>
      <w:proofErr w:type="spellStart"/>
      <w:r w:rsidRPr="00D53109">
        <w:t>Domzal</w:t>
      </w:r>
      <w:proofErr w:type="spellEnd"/>
      <w:r w:rsidRPr="00D53109">
        <w:t>, C., Austin, K.</w:t>
      </w:r>
      <w:r w:rsidR="004835AA" w:rsidRPr="00D53109">
        <w:t xml:space="preserve"> M.</w:t>
      </w:r>
      <w:r w:rsidRPr="00D53109">
        <w:t>, &amp; Boyd, K.</w:t>
      </w:r>
      <w:r w:rsidR="004835AA" w:rsidRPr="00D53109">
        <w:t xml:space="preserve"> S.</w:t>
      </w:r>
      <w:r w:rsidRPr="00D53109">
        <w:t xml:space="preserve"> (2011).</w:t>
      </w:r>
      <w:r w:rsidR="004835AA" w:rsidRPr="00D53109">
        <w:t xml:space="preserve"> </w:t>
      </w:r>
      <w:r w:rsidRPr="00D53109">
        <w:t xml:space="preserve">Participation in </w:t>
      </w:r>
      <w:r w:rsidR="004835AA" w:rsidRPr="00D53109">
        <w:t>p</w:t>
      </w:r>
      <w:r w:rsidRPr="00D53109">
        <w:t xml:space="preserve">ostsecondary </w:t>
      </w:r>
      <w:r w:rsidR="004835AA" w:rsidRPr="00D53109">
        <w:t>e</w:t>
      </w:r>
      <w:r w:rsidRPr="00D53109">
        <w:t xml:space="preserve">ducation for </w:t>
      </w:r>
      <w:r w:rsidR="004835AA" w:rsidRPr="00D53109">
        <w:t>s</w:t>
      </w:r>
      <w:r w:rsidRPr="00D53109">
        <w:t xml:space="preserve">tudents with </w:t>
      </w:r>
      <w:r w:rsidR="004835AA" w:rsidRPr="00D53109">
        <w:t>i</w:t>
      </w:r>
      <w:r w:rsidRPr="00D53109">
        <w:t xml:space="preserve">ntellectual </w:t>
      </w:r>
      <w:r w:rsidR="004835AA" w:rsidRPr="00D53109">
        <w:t>d</w:t>
      </w:r>
      <w:r w:rsidRPr="00D53109">
        <w:t>isabilities: A</w:t>
      </w:r>
      <w:r w:rsidR="00CD097A" w:rsidRPr="00D53109">
        <w:t xml:space="preserve"> </w:t>
      </w:r>
      <w:r w:rsidR="004835AA" w:rsidRPr="00D53109">
        <w:t>r</w:t>
      </w:r>
      <w:r w:rsidRPr="00D53109">
        <w:t xml:space="preserve">eview of the </w:t>
      </w:r>
      <w:r w:rsidR="004835AA" w:rsidRPr="00D53109">
        <w:t>li</w:t>
      </w:r>
      <w:r w:rsidRPr="00D53109">
        <w:t xml:space="preserve">terature 2001-2010. </w:t>
      </w:r>
      <w:r w:rsidRPr="00D53109">
        <w:rPr>
          <w:i/>
        </w:rPr>
        <w:t>Journal of Postsecondary Education &amp; Disability</w:t>
      </w:r>
      <w:r w:rsidR="00CD097A" w:rsidRPr="00D53109">
        <w:t xml:space="preserve"> </w:t>
      </w:r>
      <w:r w:rsidRPr="00D53109">
        <w:rPr>
          <w:i/>
          <w:iCs/>
        </w:rPr>
        <w:t>24</w:t>
      </w:r>
      <w:r w:rsidRPr="00D53109">
        <w:t>(3). 175-191.</w:t>
      </w:r>
    </w:p>
    <w:p w14:paraId="000000FF" w14:textId="7225E7B8" w:rsidR="000C388C" w:rsidRPr="00D53109" w:rsidRDefault="00C908B0" w:rsidP="00194319">
      <w:pPr>
        <w:adjustRightInd w:val="0"/>
        <w:snapToGrid w:val="0"/>
        <w:ind w:left="720" w:hanging="630"/>
        <w:rPr>
          <w:i/>
        </w:rPr>
      </w:pPr>
      <w:r w:rsidRPr="00D53109">
        <w:t>Valle, J.</w:t>
      </w:r>
      <w:r w:rsidR="002148B0" w:rsidRPr="00D53109">
        <w:t xml:space="preserve"> </w:t>
      </w:r>
      <w:r w:rsidRPr="00D53109">
        <w:t>W.</w:t>
      </w:r>
      <w:r w:rsidR="002148B0" w:rsidRPr="00D53109">
        <w:t>,</w:t>
      </w:r>
      <w:r w:rsidRPr="00D53109">
        <w:t xml:space="preserve"> &amp; Connor, D.</w:t>
      </w:r>
      <w:r w:rsidR="002148B0" w:rsidRPr="00D53109">
        <w:t xml:space="preserve"> </w:t>
      </w:r>
      <w:r w:rsidRPr="00D53109">
        <w:t xml:space="preserve">J. (2019). </w:t>
      </w:r>
      <w:r w:rsidRPr="00D53109">
        <w:rPr>
          <w:i/>
        </w:rPr>
        <w:t>Rethinking disability: A disability studies approach to inclusive practices</w:t>
      </w:r>
      <w:r w:rsidRPr="00D53109">
        <w:t>. (2nd Ed.). Routledge.</w:t>
      </w:r>
    </w:p>
    <w:p w14:paraId="2410B9EA" w14:textId="6B31C9AC" w:rsidR="002148B0" w:rsidRPr="00D53109" w:rsidRDefault="00C908B0" w:rsidP="00194319">
      <w:pPr>
        <w:adjustRightInd w:val="0"/>
        <w:snapToGrid w:val="0"/>
        <w:ind w:left="720" w:hanging="630"/>
      </w:pPr>
      <w:r w:rsidRPr="00D53109">
        <w:t xml:space="preserve">Vroman, K. (2019). </w:t>
      </w:r>
      <w:r w:rsidRPr="00D53109">
        <w:rPr>
          <w:i/>
          <w:iCs/>
        </w:rPr>
        <w:t xml:space="preserve">And then you can prove them wrong: The college experiences of students with intellectual and developmental disability labels </w:t>
      </w:r>
      <w:r w:rsidR="002148B0" w:rsidRPr="00D53109">
        <w:t xml:space="preserve">[Doctoral </w:t>
      </w:r>
      <w:r w:rsidRPr="00D53109">
        <w:rPr>
          <w:iCs/>
        </w:rPr>
        <w:t>Dissertation</w:t>
      </w:r>
      <w:r w:rsidR="002148B0" w:rsidRPr="00D53109">
        <w:rPr>
          <w:iCs/>
        </w:rPr>
        <w:t>, Syracuse University].</w:t>
      </w:r>
      <w:r w:rsidRPr="00D53109">
        <w:rPr>
          <w:i/>
        </w:rPr>
        <w:t xml:space="preserve"> </w:t>
      </w:r>
      <w:r w:rsidR="002148B0" w:rsidRPr="00D53109">
        <w:rPr>
          <w:rStyle w:val="Emphasis"/>
        </w:rPr>
        <w:t>Dissertations - ALL</w:t>
      </w:r>
      <w:r w:rsidR="002148B0" w:rsidRPr="00D53109">
        <w:t xml:space="preserve">. 1103. </w:t>
      </w:r>
      <w:hyperlink r:id="rId38" w:history="1">
        <w:r w:rsidR="002148B0" w:rsidRPr="00D53109">
          <w:rPr>
            <w:rStyle w:val="Hyperlink"/>
          </w:rPr>
          <w:t>https://surface.syr.edu/etd/1103</w:t>
        </w:r>
      </w:hyperlink>
      <w:r w:rsidR="002148B0" w:rsidRPr="00D53109">
        <w:t xml:space="preserve"> </w:t>
      </w:r>
    </w:p>
    <w:p w14:paraId="7A3BBDB0" w14:textId="365BBF25" w:rsidR="000F341F" w:rsidRPr="000F341F" w:rsidRDefault="00673BAC" w:rsidP="00194319">
      <w:pPr>
        <w:adjustRightInd w:val="0"/>
        <w:snapToGrid w:val="0"/>
        <w:ind w:left="720" w:hanging="630"/>
      </w:pPr>
      <w:r w:rsidRPr="00D53109">
        <w:t xml:space="preserve">Wong, A. (2014-2018). </w:t>
      </w:r>
      <w:r w:rsidR="000F341F" w:rsidRPr="00D53109">
        <w:rPr>
          <w:i/>
          <w:iCs/>
        </w:rPr>
        <w:t>DVP Interviews</w:t>
      </w:r>
      <w:r w:rsidR="00DA04EB" w:rsidRPr="00D53109">
        <w:rPr>
          <w:i/>
          <w:iCs/>
        </w:rPr>
        <w:t xml:space="preserve"> U-Z [Wong, Alice].</w:t>
      </w:r>
      <w:r w:rsidR="00DA04EB" w:rsidRPr="00D53109">
        <w:t xml:space="preserve"> </w:t>
      </w:r>
      <w:r w:rsidR="003269BD" w:rsidRPr="00D53109">
        <w:t xml:space="preserve">[Video] </w:t>
      </w:r>
      <w:r w:rsidR="00DA04EB" w:rsidRPr="00D53109">
        <w:t xml:space="preserve">Disability Visibility Project. </w:t>
      </w:r>
      <w:hyperlink r:id="rId39" w:history="1">
        <w:r w:rsidRPr="00D53109">
          <w:rPr>
            <w:rStyle w:val="Hyperlink"/>
          </w:rPr>
          <w:t>https://disabilityvisibilityproject.com/dvp-interviews/dvp-interviews-u-z-last-name/</w:t>
        </w:r>
      </w:hyperlink>
    </w:p>
    <w:p w14:paraId="00000107" w14:textId="0486150A" w:rsidR="000C388C" w:rsidRDefault="000C388C" w:rsidP="00194319">
      <w:pPr>
        <w:adjustRightInd w:val="0"/>
        <w:snapToGrid w:val="0"/>
        <w:ind w:left="720" w:hanging="630"/>
        <w:rPr>
          <w:color w:val="000000"/>
        </w:rPr>
      </w:pPr>
    </w:p>
    <w:sectPr w:rsidR="000C388C" w:rsidSect="003772F5">
      <w:pgSz w:w="12240" w:h="15840"/>
      <w:pgMar w:top="1440" w:right="1440" w:bottom="1440" w:left="1440" w:header="720" w:footer="720"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E6CB" w14:textId="77777777" w:rsidR="00CB549D" w:rsidRDefault="00CB549D">
      <w:pPr>
        <w:spacing w:line="240" w:lineRule="auto"/>
      </w:pPr>
      <w:r>
        <w:separator/>
      </w:r>
    </w:p>
  </w:endnote>
  <w:endnote w:type="continuationSeparator" w:id="0">
    <w:p w14:paraId="70652A1E" w14:textId="77777777" w:rsidR="00CB549D" w:rsidRDefault="00CB5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76213416" w:rsidR="00F045D5" w:rsidRDefault="00F045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3A26" w14:textId="77777777" w:rsidR="00CB549D" w:rsidRDefault="00CB549D">
      <w:pPr>
        <w:spacing w:line="240" w:lineRule="auto"/>
      </w:pPr>
      <w:r>
        <w:separator/>
      </w:r>
    </w:p>
  </w:footnote>
  <w:footnote w:type="continuationSeparator" w:id="0">
    <w:p w14:paraId="35B51F7A" w14:textId="77777777" w:rsidR="00CB549D" w:rsidRDefault="00CB549D">
      <w:pPr>
        <w:spacing w:line="240" w:lineRule="auto"/>
      </w:pPr>
      <w:r>
        <w:continuationSeparator/>
      </w:r>
    </w:p>
  </w:footnote>
  <w:footnote w:id="1">
    <w:p w14:paraId="0000010A" w14:textId="1373D18D" w:rsidR="00F045D5" w:rsidRDefault="00F045D5">
      <w:pPr>
        <w:spacing w:line="240" w:lineRule="auto"/>
        <w:rPr>
          <w:rFonts w:eastAsia="Times New Roman" w:cs="Times New Roman"/>
          <w:sz w:val="20"/>
          <w:szCs w:val="20"/>
        </w:rPr>
      </w:pPr>
      <w:r>
        <w:rPr>
          <w:vertAlign w:val="superscript"/>
        </w:rPr>
        <w:footnoteRef/>
      </w:r>
      <w:r>
        <w:rPr>
          <w:sz w:val="20"/>
          <w:szCs w:val="20"/>
        </w:rPr>
        <w:t xml:space="preserve"> </w:t>
      </w:r>
      <w:r>
        <w:rPr>
          <w:rFonts w:eastAsia="Times New Roman" w:cs="Times New Roman"/>
          <w:sz w:val="20"/>
          <w:szCs w:val="20"/>
        </w:rPr>
        <w:t xml:space="preserve">ICP students’ specific labels were not known to Jessica. Rather, ICP students were already participants in the partner program for students labeled IDD. </w:t>
      </w:r>
    </w:p>
  </w:footnote>
  <w:footnote w:id="2">
    <w:p w14:paraId="0000010B" w14:textId="471BCF1E" w:rsidR="00F045D5" w:rsidRDefault="00F045D5">
      <w:pPr>
        <w:spacing w:line="240" w:lineRule="auto"/>
        <w:rPr>
          <w:rFonts w:eastAsia="Times New Roman" w:cs="Times New Roman"/>
          <w:sz w:val="20"/>
          <w:szCs w:val="20"/>
        </w:rPr>
      </w:pPr>
      <w:r>
        <w:rPr>
          <w:vertAlign w:val="superscript"/>
        </w:rPr>
        <w:footnoteRef/>
      </w:r>
      <w:r>
        <w:rPr>
          <w:sz w:val="20"/>
          <w:szCs w:val="20"/>
        </w:rPr>
        <w:t xml:space="preserve"> </w:t>
      </w:r>
      <w:r>
        <w:rPr>
          <w:rFonts w:eastAsia="Times New Roman" w:cs="Times New Roman"/>
          <w:sz w:val="20"/>
          <w:szCs w:val="20"/>
        </w:rPr>
        <w:t xml:space="preserve">AC students’ specific labels were not known to Ashley. Rather, AC students were already participants in the partner program for students labeled IDD. </w:t>
      </w:r>
    </w:p>
    <w:p w14:paraId="0000010C" w14:textId="77777777" w:rsidR="00F045D5" w:rsidRDefault="00F045D5">
      <w:pPr>
        <w:spacing w:line="240" w:lineRule="auto"/>
        <w:rPr>
          <w:sz w:val="20"/>
          <w:szCs w:val="20"/>
        </w:rPr>
      </w:pPr>
    </w:p>
  </w:footnote>
  <w:footnote w:id="3">
    <w:p w14:paraId="00000108" w14:textId="22BF8732" w:rsidR="00F045D5" w:rsidRDefault="00F045D5">
      <w:pPr>
        <w:spacing w:line="240" w:lineRule="auto"/>
        <w:rPr>
          <w:rFonts w:eastAsia="Times New Roman" w:cs="Times New Roman"/>
          <w:sz w:val="20"/>
          <w:szCs w:val="20"/>
        </w:rPr>
      </w:pPr>
      <w:r w:rsidRPr="00886A6E">
        <w:rPr>
          <w:vertAlign w:val="superscript"/>
        </w:rPr>
        <w:footnoteRef/>
      </w:r>
      <w:r w:rsidRPr="00886A6E">
        <w:rPr>
          <w:rFonts w:eastAsia="Times New Roman" w:cs="Times New Roman"/>
          <w:sz w:val="20"/>
          <w:szCs w:val="20"/>
        </w:rPr>
        <w:t xml:space="preserve"> For a discussion of issues of guardianship as connected to DSE perspectives and transition-planning practices see Rood et al.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439342"/>
      <w:docPartObj>
        <w:docPartGallery w:val="Page Numbers (Top of Page)"/>
        <w:docPartUnique/>
      </w:docPartObj>
    </w:sdtPr>
    <w:sdtEndPr>
      <w:rPr>
        <w:rStyle w:val="PageNumber"/>
      </w:rPr>
    </w:sdtEndPr>
    <w:sdtContent>
      <w:p w14:paraId="2187C4D8" w14:textId="79F81D54" w:rsidR="00F045D5" w:rsidRDefault="00F045D5" w:rsidP="008503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0B68B" w14:textId="77777777" w:rsidR="00F045D5" w:rsidRDefault="00F045D5" w:rsidP="00850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669455"/>
      <w:docPartObj>
        <w:docPartGallery w:val="Page Numbers (Top of Page)"/>
        <w:docPartUnique/>
      </w:docPartObj>
    </w:sdtPr>
    <w:sdtEndPr>
      <w:rPr>
        <w:rStyle w:val="PageNumber"/>
      </w:rPr>
    </w:sdtEndPr>
    <w:sdtContent>
      <w:p w14:paraId="2AF015BA" w14:textId="27245F99" w:rsidR="00F045D5" w:rsidRDefault="00F045D5" w:rsidP="008503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41874A" w14:textId="39C36A4F" w:rsidR="00F045D5" w:rsidRPr="00C17466" w:rsidRDefault="00F045D5" w:rsidP="00850392">
    <w:pPr>
      <w:pStyle w:val="Header"/>
      <w:ind w:right="360"/>
      <w:rPr>
        <w:rFonts w:cs="Times New Roman"/>
        <w:szCs w:val="24"/>
      </w:rPr>
    </w:pPr>
    <w:r w:rsidRPr="00C17466">
      <w:rPr>
        <w:rFonts w:cs="Times New Roman"/>
        <w:b/>
        <w:bCs/>
        <w:szCs w:val="24"/>
      </w:rPr>
      <w:t>TEACHING “SUBVERSIVELY INCLUSIVE” COLLEGE 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8C"/>
    <w:rsid w:val="000522D5"/>
    <w:rsid w:val="00082CBC"/>
    <w:rsid w:val="000B12E5"/>
    <w:rsid w:val="000C388C"/>
    <w:rsid w:val="000E28ED"/>
    <w:rsid w:val="000E7A83"/>
    <w:rsid w:val="000F341F"/>
    <w:rsid w:val="00101096"/>
    <w:rsid w:val="00107122"/>
    <w:rsid w:val="00117C33"/>
    <w:rsid w:val="00124C76"/>
    <w:rsid w:val="0013189B"/>
    <w:rsid w:val="00143B34"/>
    <w:rsid w:val="00150F6A"/>
    <w:rsid w:val="001600AA"/>
    <w:rsid w:val="00175CEA"/>
    <w:rsid w:val="001764F4"/>
    <w:rsid w:val="00184B02"/>
    <w:rsid w:val="001876EF"/>
    <w:rsid w:val="00187EBB"/>
    <w:rsid w:val="00194319"/>
    <w:rsid w:val="001A2ADB"/>
    <w:rsid w:val="001C5305"/>
    <w:rsid w:val="001D0951"/>
    <w:rsid w:val="002148B0"/>
    <w:rsid w:val="00220544"/>
    <w:rsid w:val="0025137D"/>
    <w:rsid w:val="00291B5C"/>
    <w:rsid w:val="002E1750"/>
    <w:rsid w:val="002E3462"/>
    <w:rsid w:val="002F018B"/>
    <w:rsid w:val="002F58B7"/>
    <w:rsid w:val="003269BD"/>
    <w:rsid w:val="00333D7B"/>
    <w:rsid w:val="003432CF"/>
    <w:rsid w:val="00352E54"/>
    <w:rsid w:val="00356F12"/>
    <w:rsid w:val="003675E6"/>
    <w:rsid w:val="003772F5"/>
    <w:rsid w:val="00385D25"/>
    <w:rsid w:val="00390911"/>
    <w:rsid w:val="00393330"/>
    <w:rsid w:val="00393402"/>
    <w:rsid w:val="003B6C6C"/>
    <w:rsid w:val="003D7578"/>
    <w:rsid w:val="00457FE0"/>
    <w:rsid w:val="004835AA"/>
    <w:rsid w:val="00484793"/>
    <w:rsid w:val="00494560"/>
    <w:rsid w:val="004F54A0"/>
    <w:rsid w:val="0053292B"/>
    <w:rsid w:val="00536308"/>
    <w:rsid w:val="005364E9"/>
    <w:rsid w:val="00553738"/>
    <w:rsid w:val="00561040"/>
    <w:rsid w:val="00565044"/>
    <w:rsid w:val="0058242E"/>
    <w:rsid w:val="00583907"/>
    <w:rsid w:val="0059300C"/>
    <w:rsid w:val="00596F76"/>
    <w:rsid w:val="00612945"/>
    <w:rsid w:val="00621683"/>
    <w:rsid w:val="00622651"/>
    <w:rsid w:val="006452D2"/>
    <w:rsid w:val="0066526A"/>
    <w:rsid w:val="0067031E"/>
    <w:rsid w:val="0067038A"/>
    <w:rsid w:val="00673BAC"/>
    <w:rsid w:val="00682049"/>
    <w:rsid w:val="006B01F6"/>
    <w:rsid w:val="006C22F7"/>
    <w:rsid w:val="006D7F8D"/>
    <w:rsid w:val="006E6976"/>
    <w:rsid w:val="006F2547"/>
    <w:rsid w:val="006F59DA"/>
    <w:rsid w:val="00777E06"/>
    <w:rsid w:val="00797951"/>
    <w:rsid w:val="007A37E2"/>
    <w:rsid w:val="007B55A4"/>
    <w:rsid w:val="007B57D7"/>
    <w:rsid w:val="007C11A6"/>
    <w:rsid w:val="007C757A"/>
    <w:rsid w:val="007D6A9F"/>
    <w:rsid w:val="007E69C5"/>
    <w:rsid w:val="008108FB"/>
    <w:rsid w:val="00824583"/>
    <w:rsid w:val="00830CAF"/>
    <w:rsid w:val="00850392"/>
    <w:rsid w:val="0088244B"/>
    <w:rsid w:val="00886A6E"/>
    <w:rsid w:val="00887FA0"/>
    <w:rsid w:val="0089297E"/>
    <w:rsid w:val="008B11CF"/>
    <w:rsid w:val="008D7A8D"/>
    <w:rsid w:val="008D7D97"/>
    <w:rsid w:val="008E3889"/>
    <w:rsid w:val="008E565A"/>
    <w:rsid w:val="008E5E46"/>
    <w:rsid w:val="00904614"/>
    <w:rsid w:val="00936E07"/>
    <w:rsid w:val="00942087"/>
    <w:rsid w:val="009456E2"/>
    <w:rsid w:val="00945929"/>
    <w:rsid w:val="00954D08"/>
    <w:rsid w:val="009736B7"/>
    <w:rsid w:val="0098498B"/>
    <w:rsid w:val="00993E0B"/>
    <w:rsid w:val="009946D3"/>
    <w:rsid w:val="00994BA1"/>
    <w:rsid w:val="009961A8"/>
    <w:rsid w:val="009C299B"/>
    <w:rsid w:val="009D62B9"/>
    <w:rsid w:val="009D6C1D"/>
    <w:rsid w:val="009F31D0"/>
    <w:rsid w:val="00A009E6"/>
    <w:rsid w:val="00A01454"/>
    <w:rsid w:val="00A265B6"/>
    <w:rsid w:val="00A3104F"/>
    <w:rsid w:val="00A32250"/>
    <w:rsid w:val="00A3433A"/>
    <w:rsid w:val="00A44A1F"/>
    <w:rsid w:val="00A54CE1"/>
    <w:rsid w:val="00A621BE"/>
    <w:rsid w:val="00A65285"/>
    <w:rsid w:val="00A91B9A"/>
    <w:rsid w:val="00AA281B"/>
    <w:rsid w:val="00AC6C44"/>
    <w:rsid w:val="00AE760C"/>
    <w:rsid w:val="00AF5656"/>
    <w:rsid w:val="00B0248E"/>
    <w:rsid w:val="00B109BB"/>
    <w:rsid w:val="00B20C27"/>
    <w:rsid w:val="00B54AE4"/>
    <w:rsid w:val="00B554EC"/>
    <w:rsid w:val="00B63252"/>
    <w:rsid w:val="00B72EB0"/>
    <w:rsid w:val="00BB49E1"/>
    <w:rsid w:val="00BB5469"/>
    <w:rsid w:val="00BD1A4E"/>
    <w:rsid w:val="00BD74B4"/>
    <w:rsid w:val="00BF6705"/>
    <w:rsid w:val="00C04B4C"/>
    <w:rsid w:val="00C0755C"/>
    <w:rsid w:val="00C1214B"/>
    <w:rsid w:val="00C17466"/>
    <w:rsid w:val="00C21432"/>
    <w:rsid w:val="00C530EE"/>
    <w:rsid w:val="00C53901"/>
    <w:rsid w:val="00C56986"/>
    <w:rsid w:val="00C655A5"/>
    <w:rsid w:val="00C701A8"/>
    <w:rsid w:val="00C908B0"/>
    <w:rsid w:val="00CB549D"/>
    <w:rsid w:val="00CC057B"/>
    <w:rsid w:val="00CC13C7"/>
    <w:rsid w:val="00CD097A"/>
    <w:rsid w:val="00D22EB3"/>
    <w:rsid w:val="00D24D3A"/>
    <w:rsid w:val="00D30337"/>
    <w:rsid w:val="00D50297"/>
    <w:rsid w:val="00D53109"/>
    <w:rsid w:val="00D55B12"/>
    <w:rsid w:val="00D630C7"/>
    <w:rsid w:val="00DA04EB"/>
    <w:rsid w:val="00E05813"/>
    <w:rsid w:val="00E52175"/>
    <w:rsid w:val="00E622D9"/>
    <w:rsid w:val="00E66254"/>
    <w:rsid w:val="00E86712"/>
    <w:rsid w:val="00EB6A47"/>
    <w:rsid w:val="00EB6E29"/>
    <w:rsid w:val="00EF2472"/>
    <w:rsid w:val="00EF290C"/>
    <w:rsid w:val="00F045D5"/>
    <w:rsid w:val="00F36B6C"/>
    <w:rsid w:val="00F46091"/>
    <w:rsid w:val="00F46196"/>
    <w:rsid w:val="00F67A54"/>
    <w:rsid w:val="00F72295"/>
    <w:rsid w:val="00F7343D"/>
    <w:rsid w:val="00F877DA"/>
    <w:rsid w:val="00F93408"/>
    <w:rsid w:val="00F946BA"/>
    <w:rsid w:val="00F947B5"/>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ED"/>
    <w:pPr>
      <w:spacing w:line="480" w:lineRule="auto"/>
      <w:ind w:firstLine="720"/>
    </w:pPr>
    <w:rPr>
      <w:rFonts w:ascii="Times New Roman" w:hAnsi="Times New Roman"/>
      <w:sz w:val="24"/>
    </w:rPr>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4F1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24F16"/>
    <w:rPr>
      <w:rFonts w:ascii="Times New Roman" w:hAnsi="Times New Roman" w:cs="Times New Roman"/>
      <w:sz w:val="18"/>
      <w:szCs w:val="18"/>
    </w:rPr>
  </w:style>
  <w:style w:type="character" w:styleId="Hyperlink">
    <w:name w:val="Hyperlink"/>
    <w:basedOn w:val="DefaultParagraphFont"/>
    <w:uiPriority w:val="99"/>
    <w:unhideWhenUsed/>
    <w:rsid w:val="00286B06"/>
    <w:rPr>
      <w:color w:val="0000FF" w:themeColor="hyperlink"/>
      <w:u w:val="single"/>
    </w:rPr>
  </w:style>
  <w:style w:type="character" w:styleId="UnresolvedMention">
    <w:name w:val="Unresolved Mention"/>
    <w:basedOn w:val="DefaultParagraphFont"/>
    <w:uiPriority w:val="99"/>
    <w:semiHidden/>
    <w:unhideWhenUsed/>
    <w:rsid w:val="00286B06"/>
    <w:rPr>
      <w:color w:val="605E5C"/>
      <w:shd w:val="clear" w:color="auto" w:fill="E1DFDD"/>
    </w:rPr>
  </w:style>
  <w:style w:type="paragraph" w:styleId="ListParagraph">
    <w:name w:val="List Paragraph"/>
    <w:basedOn w:val="Normal"/>
    <w:uiPriority w:val="34"/>
    <w:qFormat/>
    <w:rsid w:val="00286B06"/>
    <w:pPr>
      <w:ind w:left="720"/>
      <w:contextualSpacing/>
    </w:pPr>
  </w:style>
  <w:style w:type="character" w:styleId="FollowedHyperlink">
    <w:name w:val="FollowedHyperlink"/>
    <w:basedOn w:val="DefaultParagraphFont"/>
    <w:uiPriority w:val="99"/>
    <w:semiHidden/>
    <w:unhideWhenUsed/>
    <w:rsid w:val="00286B06"/>
    <w:rPr>
      <w:color w:val="800080" w:themeColor="followedHyperlink"/>
      <w:u w:val="single"/>
    </w:rPr>
  </w:style>
  <w:style w:type="paragraph" w:styleId="Revision">
    <w:name w:val="Revision"/>
    <w:hidden/>
    <w:uiPriority w:val="99"/>
    <w:semiHidden/>
    <w:rsid w:val="0041623C"/>
    <w:pPr>
      <w:spacing w:line="240" w:lineRule="auto"/>
    </w:pPr>
  </w:style>
  <w:style w:type="paragraph" w:styleId="CommentSubject">
    <w:name w:val="annotation subject"/>
    <w:basedOn w:val="CommentText"/>
    <w:next w:val="CommentText"/>
    <w:link w:val="CommentSubjectChar"/>
    <w:uiPriority w:val="99"/>
    <w:semiHidden/>
    <w:unhideWhenUsed/>
    <w:rsid w:val="00C04B4C"/>
    <w:rPr>
      <w:b/>
      <w:bCs/>
    </w:rPr>
  </w:style>
  <w:style w:type="character" w:customStyle="1" w:styleId="CommentSubjectChar">
    <w:name w:val="Comment Subject Char"/>
    <w:basedOn w:val="CommentTextChar"/>
    <w:link w:val="CommentSubject"/>
    <w:uiPriority w:val="99"/>
    <w:semiHidden/>
    <w:rsid w:val="00C04B4C"/>
    <w:rPr>
      <w:b/>
      <w:bCs/>
      <w:sz w:val="20"/>
      <w:szCs w:val="20"/>
    </w:rPr>
  </w:style>
  <w:style w:type="character" w:customStyle="1" w:styleId="doilabel">
    <w:name w:val="doi__label"/>
    <w:basedOn w:val="DefaultParagraphFont"/>
    <w:rsid w:val="006B01F6"/>
  </w:style>
  <w:style w:type="paragraph" w:customStyle="1" w:styleId="CUNYAPA7">
    <w:name w:val="CUNY APA7"/>
    <w:basedOn w:val="Normal"/>
    <w:qFormat/>
    <w:rsid w:val="009946D3"/>
    <w:rPr>
      <w:rFonts w:eastAsia="Times New Roman" w:cs="Times New Roman"/>
      <w:szCs w:val="24"/>
    </w:rPr>
  </w:style>
  <w:style w:type="character" w:customStyle="1" w:styleId="value">
    <w:name w:val="value"/>
    <w:basedOn w:val="DefaultParagraphFont"/>
    <w:rsid w:val="00AA281B"/>
  </w:style>
  <w:style w:type="character" w:customStyle="1" w:styleId="a-list-item">
    <w:name w:val="a-list-item"/>
    <w:basedOn w:val="DefaultParagraphFont"/>
    <w:rsid w:val="009D6C1D"/>
  </w:style>
  <w:style w:type="character" w:customStyle="1" w:styleId="Heading3Char">
    <w:name w:val="Heading 3 Char"/>
    <w:basedOn w:val="DefaultParagraphFont"/>
    <w:link w:val="Heading3"/>
    <w:uiPriority w:val="9"/>
    <w:rsid w:val="003B6C6C"/>
    <w:rPr>
      <w:color w:val="434343"/>
      <w:sz w:val="28"/>
      <w:szCs w:val="28"/>
    </w:rPr>
  </w:style>
  <w:style w:type="character" w:customStyle="1" w:styleId="hotkey-layer">
    <w:name w:val="hotkey-layer"/>
    <w:basedOn w:val="DefaultParagraphFont"/>
    <w:rsid w:val="009736B7"/>
  </w:style>
  <w:style w:type="character" w:customStyle="1" w:styleId="shared-file-name">
    <w:name w:val="shared-file-name"/>
    <w:basedOn w:val="DefaultParagraphFont"/>
    <w:rsid w:val="009736B7"/>
  </w:style>
  <w:style w:type="character" w:customStyle="1" w:styleId="a">
    <w:name w:val="a"/>
    <w:basedOn w:val="DefaultParagraphFont"/>
    <w:rsid w:val="009C299B"/>
  </w:style>
  <w:style w:type="character" w:styleId="Emphasis">
    <w:name w:val="Emphasis"/>
    <w:basedOn w:val="DefaultParagraphFont"/>
    <w:uiPriority w:val="20"/>
    <w:qFormat/>
    <w:rsid w:val="002148B0"/>
    <w:rPr>
      <w:i/>
      <w:iCs/>
    </w:rPr>
  </w:style>
  <w:style w:type="character" w:customStyle="1" w:styleId="Heading1Char">
    <w:name w:val="Heading 1 Char"/>
    <w:basedOn w:val="DefaultParagraphFont"/>
    <w:link w:val="Heading1"/>
    <w:rsid w:val="000522D5"/>
    <w:rPr>
      <w:sz w:val="40"/>
      <w:szCs w:val="40"/>
    </w:rPr>
  </w:style>
  <w:style w:type="paragraph" w:styleId="FootnoteText">
    <w:name w:val="footnote text"/>
    <w:basedOn w:val="Normal"/>
    <w:link w:val="FootnoteTextChar"/>
    <w:uiPriority w:val="99"/>
    <w:semiHidden/>
    <w:unhideWhenUsed/>
    <w:rsid w:val="000522D5"/>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0522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522D5"/>
    <w:rPr>
      <w:vertAlign w:val="superscript"/>
    </w:rPr>
  </w:style>
  <w:style w:type="paragraph" w:styleId="Header">
    <w:name w:val="header"/>
    <w:basedOn w:val="Normal"/>
    <w:link w:val="HeaderChar"/>
    <w:uiPriority w:val="99"/>
    <w:unhideWhenUsed/>
    <w:rsid w:val="007B55A4"/>
    <w:pPr>
      <w:tabs>
        <w:tab w:val="center" w:pos="4680"/>
        <w:tab w:val="right" w:pos="9360"/>
      </w:tabs>
      <w:spacing w:line="240" w:lineRule="auto"/>
    </w:pPr>
  </w:style>
  <w:style w:type="character" w:customStyle="1" w:styleId="HeaderChar">
    <w:name w:val="Header Char"/>
    <w:basedOn w:val="DefaultParagraphFont"/>
    <w:link w:val="Header"/>
    <w:uiPriority w:val="99"/>
    <w:rsid w:val="007B55A4"/>
  </w:style>
  <w:style w:type="paragraph" w:styleId="Footer">
    <w:name w:val="footer"/>
    <w:basedOn w:val="Normal"/>
    <w:link w:val="FooterChar"/>
    <w:uiPriority w:val="99"/>
    <w:unhideWhenUsed/>
    <w:rsid w:val="007B55A4"/>
    <w:pPr>
      <w:tabs>
        <w:tab w:val="center" w:pos="4680"/>
        <w:tab w:val="right" w:pos="9360"/>
      </w:tabs>
      <w:spacing w:line="240" w:lineRule="auto"/>
    </w:pPr>
  </w:style>
  <w:style w:type="character" w:customStyle="1" w:styleId="FooterChar">
    <w:name w:val="Footer Char"/>
    <w:basedOn w:val="DefaultParagraphFont"/>
    <w:link w:val="Footer"/>
    <w:uiPriority w:val="99"/>
    <w:rsid w:val="007B55A4"/>
  </w:style>
  <w:style w:type="character" w:styleId="PageNumber">
    <w:name w:val="page number"/>
    <w:basedOn w:val="DefaultParagraphFont"/>
    <w:uiPriority w:val="99"/>
    <w:semiHidden/>
    <w:unhideWhenUsed/>
    <w:rsid w:val="00850392"/>
  </w:style>
  <w:style w:type="character" w:customStyle="1" w:styleId="acopre">
    <w:name w:val="acopre"/>
    <w:basedOn w:val="DefaultParagraphFont"/>
    <w:rsid w:val="001D0951"/>
  </w:style>
  <w:style w:type="paragraph" w:styleId="NormalWeb">
    <w:name w:val="Normal (Web)"/>
    <w:basedOn w:val="Normal"/>
    <w:uiPriority w:val="99"/>
    <w:semiHidden/>
    <w:unhideWhenUsed/>
    <w:rsid w:val="004F54A0"/>
    <w:pPr>
      <w:spacing w:before="100" w:beforeAutospacing="1" w:after="100" w:afterAutospacing="1" w:line="240" w:lineRule="auto"/>
      <w:ind w:firstLine="0"/>
    </w:pPr>
    <w:rPr>
      <w:rFonts w:eastAsia="Times New Roman" w:cs="Times New Roman"/>
      <w:szCs w:val="24"/>
      <w:lang w:val="en-US"/>
    </w:rPr>
  </w:style>
  <w:style w:type="character" w:customStyle="1" w:styleId="apple-tab-span">
    <w:name w:val="apple-tab-span"/>
    <w:basedOn w:val="DefaultParagraphFont"/>
    <w:rsid w:val="004F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930">
      <w:bodyDiv w:val="1"/>
      <w:marLeft w:val="0"/>
      <w:marRight w:val="0"/>
      <w:marTop w:val="0"/>
      <w:marBottom w:val="0"/>
      <w:divBdr>
        <w:top w:val="none" w:sz="0" w:space="0" w:color="auto"/>
        <w:left w:val="none" w:sz="0" w:space="0" w:color="auto"/>
        <w:bottom w:val="none" w:sz="0" w:space="0" w:color="auto"/>
        <w:right w:val="none" w:sz="0" w:space="0" w:color="auto"/>
      </w:divBdr>
    </w:div>
    <w:div w:id="74674170">
      <w:bodyDiv w:val="1"/>
      <w:marLeft w:val="0"/>
      <w:marRight w:val="0"/>
      <w:marTop w:val="0"/>
      <w:marBottom w:val="0"/>
      <w:divBdr>
        <w:top w:val="none" w:sz="0" w:space="0" w:color="auto"/>
        <w:left w:val="none" w:sz="0" w:space="0" w:color="auto"/>
        <w:bottom w:val="none" w:sz="0" w:space="0" w:color="auto"/>
        <w:right w:val="none" w:sz="0" w:space="0" w:color="auto"/>
      </w:divBdr>
    </w:div>
    <w:div w:id="145634286">
      <w:bodyDiv w:val="1"/>
      <w:marLeft w:val="0"/>
      <w:marRight w:val="0"/>
      <w:marTop w:val="0"/>
      <w:marBottom w:val="0"/>
      <w:divBdr>
        <w:top w:val="none" w:sz="0" w:space="0" w:color="auto"/>
        <w:left w:val="none" w:sz="0" w:space="0" w:color="auto"/>
        <w:bottom w:val="none" w:sz="0" w:space="0" w:color="auto"/>
        <w:right w:val="none" w:sz="0" w:space="0" w:color="auto"/>
      </w:divBdr>
    </w:div>
    <w:div w:id="253517585">
      <w:bodyDiv w:val="1"/>
      <w:marLeft w:val="0"/>
      <w:marRight w:val="0"/>
      <w:marTop w:val="0"/>
      <w:marBottom w:val="0"/>
      <w:divBdr>
        <w:top w:val="none" w:sz="0" w:space="0" w:color="auto"/>
        <w:left w:val="none" w:sz="0" w:space="0" w:color="auto"/>
        <w:bottom w:val="none" w:sz="0" w:space="0" w:color="auto"/>
        <w:right w:val="none" w:sz="0" w:space="0" w:color="auto"/>
      </w:divBdr>
    </w:div>
    <w:div w:id="257954968">
      <w:bodyDiv w:val="1"/>
      <w:marLeft w:val="0"/>
      <w:marRight w:val="0"/>
      <w:marTop w:val="0"/>
      <w:marBottom w:val="0"/>
      <w:divBdr>
        <w:top w:val="none" w:sz="0" w:space="0" w:color="auto"/>
        <w:left w:val="none" w:sz="0" w:space="0" w:color="auto"/>
        <w:bottom w:val="none" w:sz="0" w:space="0" w:color="auto"/>
        <w:right w:val="none" w:sz="0" w:space="0" w:color="auto"/>
      </w:divBdr>
    </w:div>
    <w:div w:id="263194135">
      <w:bodyDiv w:val="1"/>
      <w:marLeft w:val="0"/>
      <w:marRight w:val="0"/>
      <w:marTop w:val="0"/>
      <w:marBottom w:val="0"/>
      <w:divBdr>
        <w:top w:val="none" w:sz="0" w:space="0" w:color="auto"/>
        <w:left w:val="none" w:sz="0" w:space="0" w:color="auto"/>
        <w:bottom w:val="none" w:sz="0" w:space="0" w:color="auto"/>
        <w:right w:val="none" w:sz="0" w:space="0" w:color="auto"/>
      </w:divBdr>
    </w:div>
    <w:div w:id="320164303">
      <w:bodyDiv w:val="1"/>
      <w:marLeft w:val="0"/>
      <w:marRight w:val="0"/>
      <w:marTop w:val="0"/>
      <w:marBottom w:val="0"/>
      <w:divBdr>
        <w:top w:val="none" w:sz="0" w:space="0" w:color="auto"/>
        <w:left w:val="none" w:sz="0" w:space="0" w:color="auto"/>
        <w:bottom w:val="none" w:sz="0" w:space="0" w:color="auto"/>
        <w:right w:val="none" w:sz="0" w:space="0" w:color="auto"/>
      </w:divBdr>
    </w:div>
    <w:div w:id="347368358">
      <w:bodyDiv w:val="1"/>
      <w:marLeft w:val="0"/>
      <w:marRight w:val="0"/>
      <w:marTop w:val="0"/>
      <w:marBottom w:val="0"/>
      <w:divBdr>
        <w:top w:val="none" w:sz="0" w:space="0" w:color="auto"/>
        <w:left w:val="none" w:sz="0" w:space="0" w:color="auto"/>
        <w:bottom w:val="none" w:sz="0" w:space="0" w:color="auto"/>
        <w:right w:val="none" w:sz="0" w:space="0" w:color="auto"/>
      </w:divBdr>
    </w:div>
    <w:div w:id="362485981">
      <w:bodyDiv w:val="1"/>
      <w:marLeft w:val="0"/>
      <w:marRight w:val="0"/>
      <w:marTop w:val="0"/>
      <w:marBottom w:val="0"/>
      <w:divBdr>
        <w:top w:val="none" w:sz="0" w:space="0" w:color="auto"/>
        <w:left w:val="none" w:sz="0" w:space="0" w:color="auto"/>
        <w:bottom w:val="none" w:sz="0" w:space="0" w:color="auto"/>
        <w:right w:val="none" w:sz="0" w:space="0" w:color="auto"/>
      </w:divBdr>
      <w:divsChild>
        <w:div w:id="691347682">
          <w:marLeft w:val="0"/>
          <w:marRight w:val="0"/>
          <w:marTop w:val="0"/>
          <w:marBottom w:val="0"/>
          <w:divBdr>
            <w:top w:val="none" w:sz="0" w:space="0" w:color="auto"/>
            <w:left w:val="none" w:sz="0" w:space="0" w:color="auto"/>
            <w:bottom w:val="none" w:sz="0" w:space="0" w:color="auto"/>
            <w:right w:val="none" w:sz="0" w:space="0" w:color="auto"/>
          </w:divBdr>
        </w:div>
      </w:divsChild>
    </w:div>
    <w:div w:id="519467471">
      <w:bodyDiv w:val="1"/>
      <w:marLeft w:val="0"/>
      <w:marRight w:val="0"/>
      <w:marTop w:val="0"/>
      <w:marBottom w:val="0"/>
      <w:divBdr>
        <w:top w:val="none" w:sz="0" w:space="0" w:color="auto"/>
        <w:left w:val="none" w:sz="0" w:space="0" w:color="auto"/>
        <w:bottom w:val="none" w:sz="0" w:space="0" w:color="auto"/>
        <w:right w:val="none" w:sz="0" w:space="0" w:color="auto"/>
      </w:divBdr>
    </w:div>
    <w:div w:id="667056575">
      <w:bodyDiv w:val="1"/>
      <w:marLeft w:val="0"/>
      <w:marRight w:val="0"/>
      <w:marTop w:val="0"/>
      <w:marBottom w:val="0"/>
      <w:divBdr>
        <w:top w:val="none" w:sz="0" w:space="0" w:color="auto"/>
        <w:left w:val="none" w:sz="0" w:space="0" w:color="auto"/>
        <w:bottom w:val="none" w:sz="0" w:space="0" w:color="auto"/>
        <w:right w:val="none" w:sz="0" w:space="0" w:color="auto"/>
      </w:divBdr>
    </w:div>
    <w:div w:id="726414730">
      <w:bodyDiv w:val="1"/>
      <w:marLeft w:val="0"/>
      <w:marRight w:val="0"/>
      <w:marTop w:val="0"/>
      <w:marBottom w:val="0"/>
      <w:divBdr>
        <w:top w:val="none" w:sz="0" w:space="0" w:color="auto"/>
        <w:left w:val="none" w:sz="0" w:space="0" w:color="auto"/>
        <w:bottom w:val="none" w:sz="0" w:space="0" w:color="auto"/>
        <w:right w:val="none" w:sz="0" w:space="0" w:color="auto"/>
      </w:divBdr>
    </w:div>
    <w:div w:id="770860862">
      <w:bodyDiv w:val="1"/>
      <w:marLeft w:val="0"/>
      <w:marRight w:val="0"/>
      <w:marTop w:val="0"/>
      <w:marBottom w:val="0"/>
      <w:divBdr>
        <w:top w:val="none" w:sz="0" w:space="0" w:color="auto"/>
        <w:left w:val="none" w:sz="0" w:space="0" w:color="auto"/>
        <w:bottom w:val="none" w:sz="0" w:space="0" w:color="auto"/>
        <w:right w:val="none" w:sz="0" w:space="0" w:color="auto"/>
      </w:divBdr>
    </w:div>
    <w:div w:id="826556208">
      <w:bodyDiv w:val="1"/>
      <w:marLeft w:val="0"/>
      <w:marRight w:val="0"/>
      <w:marTop w:val="0"/>
      <w:marBottom w:val="0"/>
      <w:divBdr>
        <w:top w:val="none" w:sz="0" w:space="0" w:color="auto"/>
        <w:left w:val="none" w:sz="0" w:space="0" w:color="auto"/>
        <w:bottom w:val="none" w:sz="0" w:space="0" w:color="auto"/>
        <w:right w:val="none" w:sz="0" w:space="0" w:color="auto"/>
      </w:divBdr>
    </w:div>
    <w:div w:id="901251452">
      <w:bodyDiv w:val="1"/>
      <w:marLeft w:val="0"/>
      <w:marRight w:val="0"/>
      <w:marTop w:val="0"/>
      <w:marBottom w:val="0"/>
      <w:divBdr>
        <w:top w:val="none" w:sz="0" w:space="0" w:color="auto"/>
        <w:left w:val="none" w:sz="0" w:space="0" w:color="auto"/>
        <w:bottom w:val="none" w:sz="0" w:space="0" w:color="auto"/>
        <w:right w:val="none" w:sz="0" w:space="0" w:color="auto"/>
      </w:divBdr>
    </w:div>
    <w:div w:id="906769366">
      <w:bodyDiv w:val="1"/>
      <w:marLeft w:val="0"/>
      <w:marRight w:val="0"/>
      <w:marTop w:val="0"/>
      <w:marBottom w:val="0"/>
      <w:divBdr>
        <w:top w:val="none" w:sz="0" w:space="0" w:color="auto"/>
        <w:left w:val="none" w:sz="0" w:space="0" w:color="auto"/>
        <w:bottom w:val="none" w:sz="0" w:space="0" w:color="auto"/>
        <w:right w:val="none" w:sz="0" w:space="0" w:color="auto"/>
      </w:divBdr>
    </w:div>
    <w:div w:id="921059757">
      <w:bodyDiv w:val="1"/>
      <w:marLeft w:val="0"/>
      <w:marRight w:val="0"/>
      <w:marTop w:val="0"/>
      <w:marBottom w:val="0"/>
      <w:divBdr>
        <w:top w:val="none" w:sz="0" w:space="0" w:color="auto"/>
        <w:left w:val="none" w:sz="0" w:space="0" w:color="auto"/>
        <w:bottom w:val="none" w:sz="0" w:space="0" w:color="auto"/>
        <w:right w:val="none" w:sz="0" w:space="0" w:color="auto"/>
      </w:divBdr>
    </w:div>
    <w:div w:id="953945918">
      <w:bodyDiv w:val="1"/>
      <w:marLeft w:val="0"/>
      <w:marRight w:val="0"/>
      <w:marTop w:val="0"/>
      <w:marBottom w:val="0"/>
      <w:divBdr>
        <w:top w:val="none" w:sz="0" w:space="0" w:color="auto"/>
        <w:left w:val="none" w:sz="0" w:space="0" w:color="auto"/>
        <w:bottom w:val="none" w:sz="0" w:space="0" w:color="auto"/>
        <w:right w:val="none" w:sz="0" w:space="0" w:color="auto"/>
      </w:divBdr>
    </w:div>
    <w:div w:id="1023359137">
      <w:bodyDiv w:val="1"/>
      <w:marLeft w:val="0"/>
      <w:marRight w:val="0"/>
      <w:marTop w:val="0"/>
      <w:marBottom w:val="0"/>
      <w:divBdr>
        <w:top w:val="none" w:sz="0" w:space="0" w:color="auto"/>
        <w:left w:val="none" w:sz="0" w:space="0" w:color="auto"/>
        <w:bottom w:val="none" w:sz="0" w:space="0" w:color="auto"/>
        <w:right w:val="none" w:sz="0" w:space="0" w:color="auto"/>
      </w:divBdr>
    </w:div>
    <w:div w:id="1051997859">
      <w:bodyDiv w:val="1"/>
      <w:marLeft w:val="0"/>
      <w:marRight w:val="0"/>
      <w:marTop w:val="0"/>
      <w:marBottom w:val="0"/>
      <w:divBdr>
        <w:top w:val="none" w:sz="0" w:space="0" w:color="auto"/>
        <w:left w:val="none" w:sz="0" w:space="0" w:color="auto"/>
        <w:bottom w:val="none" w:sz="0" w:space="0" w:color="auto"/>
        <w:right w:val="none" w:sz="0" w:space="0" w:color="auto"/>
      </w:divBdr>
    </w:div>
    <w:div w:id="1063680883">
      <w:bodyDiv w:val="1"/>
      <w:marLeft w:val="0"/>
      <w:marRight w:val="0"/>
      <w:marTop w:val="0"/>
      <w:marBottom w:val="0"/>
      <w:divBdr>
        <w:top w:val="none" w:sz="0" w:space="0" w:color="auto"/>
        <w:left w:val="none" w:sz="0" w:space="0" w:color="auto"/>
        <w:bottom w:val="none" w:sz="0" w:space="0" w:color="auto"/>
        <w:right w:val="none" w:sz="0" w:space="0" w:color="auto"/>
      </w:divBdr>
    </w:div>
    <w:div w:id="1149051853">
      <w:bodyDiv w:val="1"/>
      <w:marLeft w:val="0"/>
      <w:marRight w:val="0"/>
      <w:marTop w:val="0"/>
      <w:marBottom w:val="0"/>
      <w:divBdr>
        <w:top w:val="none" w:sz="0" w:space="0" w:color="auto"/>
        <w:left w:val="none" w:sz="0" w:space="0" w:color="auto"/>
        <w:bottom w:val="none" w:sz="0" w:space="0" w:color="auto"/>
        <w:right w:val="none" w:sz="0" w:space="0" w:color="auto"/>
      </w:divBdr>
    </w:div>
    <w:div w:id="1227032619">
      <w:bodyDiv w:val="1"/>
      <w:marLeft w:val="0"/>
      <w:marRight w:val="0"/>
      <w:marTop w:val="0"/>
      <w:marBottom w:val="0"/>
      <w:divBdr>
        <w:top w:val="none" w:sz="0" w:space="0" w:color="auto"/>
        <w:left w:val="none" w:sz="0" w:space="0" w:color="auto"/>
        <w:bottom w:val="none" w:sz="0" w:space="0" w:color="auto"/>
        <w:right w:val="none" w:sz="0" w:space="0" w:color="auto"/>
      </w:divBdr>
      <w:divsChild>
        <w:div w:id="1327396664">
          <w:marLeft w:val="0"/>
          <w:marRight w:val="0"/>
          <w:marTop w:val="0"/>
          <w:marBottom w:val="0"/>
          <w:divBdr>
            <w:top w:val="none" w:sz="0" w:space="0" w:color="auto"/>
            <w:left w:val="none" w:sz="0" w:space="0" w:color="auto"/>
            <w:bottom w:val="none" w:sz="0" w:space="0" w:color="auto"/>
            <w:right w:val="none" w:sz="0" w:space="0" w:color="auto"/>
          </w:divBdr>
          <w:divsChild>
            <w:div w:id="9211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647">
      <w:bodyDiv w:val="1"/>
      <w:marLeft w:val="0"/>
      <w:marRight w:val="0"/>
      <w:marTop w:val="0"/>
      <w:marBottom w:val="0"/>
      <w:divBdr>
        <w:top w:val="none" w:sz="0" w:space="0" w:color="auto"/>
        <w:left w:val="none" w:sz="0" w:space="0" w:color="auto"/>
        <w:bottom w:val="none" w:sz="0" w:space="0" w:color="auto"/>
        <w:right w:val="none" w:sz="0" w:space="0" w:color="auto"/>
      </w:divBdr>
    </w:div>
    <w:div w:id="1341664846">
      <w:bodyDiv w:val="1"/>
      <w:marLeft w:val="0"/>
      <w:marRight w:val="0"/>
      <w:marTop w:val="0"/>
      <w:marBottom w:val="0"/>
      <w:divBdr>
        <w:top w:val="none" w:sz="0" w:space="0" w:color="auto"/>
        <w:left w:val="none" w:sz="0" w:space="0" w:color="auto"/>
        <w:bottom w:val="none" w:sz="0" w:space="0" w:color="auto"/>
        <w:right w:val="none" w:sz="0" w:space="0" w:color="auto"/>
      </w:divBdr>
    </w:div>
    <w:div w:id="1369183114">
      <w:bodyDiv w:val="1"/>
      <w:marLeft w:val="0"/>
      <w:marRight w:val="0"/>
      <w:marTop w:val="0"/>
      <w:marBottom w:val="0"/>
      <w:divBdr>
        <w:top w:val="none" w:sz="0" w:space="0" w:color="auto"/>
        <w:left w:val="none" w:sz="0" w:space="0" w:color="auto"/>
        <w:bottom w:val="none" w:sz="0" w:space="0" w:color="auto"/>
        <w:right w:val="none" w:sz="0" w:space="0" w:color="auto"/>
      </w:divBdr>
    </w:div>
    <w:div w:id="1389035600">
      <w:bodyDiv w:val="1"/>
      <w:marLeft w:val="0"/>
      <w:marRight w:val="0"/>
      <w:marTop w:val="0"/>
      <w:marBottom w:val="0"/>
      <w:divBdr>
        <w:top w:val="none" w:sz="0" w:space="0" w:color="auto"/>
        <w:left w:val="none" w:sz="0" w:space="0" w:color="auto"/>
        <w:bottom w:val="none" w:sz="0" w:space="0" w:color="auto"/>
        <w:right w:val="none" w:sz="0" w:space="0" w:color="auto"/>
      </w:divBdr>
    </w:div>
    <w:div w:id="1448164239">
      <w:bodyDiv w:val="1"/>
      <w:marLeft w:val="0"/>
      <w:marRight w:val="0"/>
      <w:marTop w:val="0"/>
      <w:marBottom w:val="0"/>
      <w:divBdr>
        <w:top w:val="none" w:sz="0" w:space="0" w:color="auto"/>
        <w:left w:val="none" w:sz="0" w:space="0" w:color="auto"/>
        <w:bottom w:val="none" w:sz="0" w:space="0" w:color="auto"/>
        <w:right w:val="none" w:sz="0" w:space="0" w:color="auto"/>
      </w:divBdr>
      <w:divsChild>
        <w:div w:id="1610551443">
          <w:marLeft w:val="0"/>
          <w:marRight w:val="0"/>
          <w:marTop w:val="0"/>
          <w:marBottom w:val="0"/>
          <w:divBdr>
            <w:top w:val="none" w:sz="0" w:space="0" w:color="auto"/>
            <w:left w:val="none" w:sz="0" w:space="0" w:color="auto"/>
            <w:bottom w:val="none" w:sz="0" w:space="0" w:color="auto"/>
            <w:right w:val="none" w:sz="0" w:space="0" w:color="auto"/>
          </w:divBdr>
        </w:div>
      </w:divsChild>
    </w:div>
    <w:div w:id="1475878809">
      <w:bodyDiv w:val="1"/>
      <w:marLeft w:val="0"/>
      <w:marRight w:val="0"/>
      <w:marTop w:val="0"/>
      <w:marBottom w:val="0"/>
      <w:divBdr>
        <w:top w:val="none" w:sz="0" w:space="0" w:color="auto"/>
        <w:left w:val="none" w:sz="0" w:space="0" w:color="auto"/>
        <w:bottom w:val="none" w:sz="0" w:space="0" w:color="auto"/>
        <w:right w:val="none" w:sz="0" w:space="0" w:color="auto"/>
      </w:divBdr>
    </w:div>
    <w:div w:id="1539732017">
      <w:bodyDiv w:val="1"/>
      <w:marLeft w:val="0"/>
      <w:marRight w:val="0"/>
      <w:marTop w:val="0"/>
      <w:marBottom w:val="0"/>
      <w:divBdr>
        <w:top w:val="none" w:sz="0" w:space="0" w:color="auto"/>
        <w:left w:val="none" w:sz="0" w:space="0" w:color="auto"/>
        <w:bottom w:val="none" w:sz="0" w:space="0" w:color="auto"/>
        <w:right w:val="none" w:sz="0" w:space="0" w:color="auto"/>
      </w:divBdr>
    </w:div>
    <w:div w:id="1565411770">
      <w:bodyDiv w:val="1"/>
      <w:marLeft w:val="0"/>
      <w:marRight w:val="0"/>
      <w:marTop w:val="0"/>
      <w:marBottom w:val="0"/>
      <w:divBdr>
        <w:top w:val="none" w:sz="0" w:space="0" w:color="auto"/>
        <w:left w:val="none" w:sz="0" w:space="0" w:color="auto"/>
        <w:bottom w:val="none" w:sz="0" w:space="0" w:color="auto"/>
        <w:right w:val="none" w:sz="0" w:space="0" w:color="auto"/>
      </w:divBdr>
    </w:div>
    <w:div w:id="1615283815">
      <w:bodyDiv w:val="1"/>
      <w:marLeft w:val="0"/>
      <w:marRight w:val="0"/>
      <w:marTop w:val="0"/>
      <w:marBottom w:val="0"/>
      <w:divBdr>
        <w:top w:val="none" w:sz="0" w:space="0" w:color="auto"/>
        <w:left w:val="none" w:sz="0" w:space="0" w:color="auto"/>
        <w:bottom w:val="none" w:sz="0" w:space="0" w:color="auto"/>
        <w:right w:val="none" w:sz="0" w:space="0" w:color="auto"/>
      </w:divBdr>
    </w:div>
    <w:div w:id="1665933914">
      <w:bodyDiv w:val="1"/>
      <w:marLeft w:val="0"/>
      <w:marRight w:val="0"/>
      <w:marTop w:val="0"/>
      <w:marBottom w:val="0"/>
      <w:divBdr>
        <w:top w:val="none" w:sz="0" w:space="0" w:color="auto"/>
        <w:left w:val="none" w:sz="0" w:space="0" w:color="auto"/>
        <w:bottom w:val="none" w:sz="0" w:space="0" w:color="auto"/>
        <w:right w:val="none" w:sz="0" w:space="0" w:color="auto"/>
      </w:divBdr>
    </w:div>
    <w:div w:id="1720350301">
      <w:bodyDiv w:val="1"/>
      <w:marLeft w:val="0"/>
      <w:marRight w:val="0"/>
      <w:marTop w:val="0"/>
      <w:marBottom w:val="0"/>
      <w:divBdr>
        <w:top w:val="none" w:sz="0" w:space="0" w:color="auto"/>
        <w:left w:val="none" w:sz="0" w:space="0" w:color="auto"/>
        <w:bottom w:val="none" w:sz="0" w:space="0" w:color="auto"/>
        <w:right w:val="none" w:sz="0" w:space="0" w:color="auto"/>
      </w:divBdr>
    </w:div>
    <w:div w:id="1736658344">
      <w:bodyDiv w:val="1"/>
      <w:marLeft w:val="0"/>
      <w:marRight w:val="0"/>
      <w:marTop w:val="0"/>
      <w:marBottom w:val="0"/>
      <w:divBdr>
        <w:top w:val="none" w:sz="0" w:space="0" w:color="auto"/>
        <w:left w:val="none" w:sz="0" w:space="0" w:color="auto"/>
        <w:bottom w:val="none" w:sz="0" w:space="0" w:color="auto"/>
        <w:right w:val="none" w:sz="0" w:space="0" w:color="auto"/>
      </w:divBdr>
    </w:div>
    <w:div w:id="1767535956">
      <w:bodyDiv w:val="1"/>
      <w:marLeft w:val="0"/>
      <w:marRight w:val="0"/>
      <w:marTop w:val="0"/>
      <w:marBottom w:val="0"/>
      <w:divBdr>
        <w:top w:val="none" w:sz="0" w:space="0" w:color="auto"/>
        <w:left w:val="none" w:sz="0" w:space="0" w:color="auto"/>
        <w:bottom w:val="none" w:sz="0" w:space="0" w:color="auto"/>
        <w:right w:val="none" w:sz="0" w:space="0" w:color="auto"/>
      </w:divBdr>
    </w:div>
    <w:div w:id="1793860404">
      <w:bodyDiv w:val="1"/>
      <w:marLeft w:val="0"/>
      <w:marRight w:val="0"/>
      <w:marTop w:val="0"/>
      <w:marBottom w:val="0"/>
      <w:divBdr>
        <w:top w:val="none" w:sz="0" w:space="0" w:color="auto"/>
        <w:left w:val="none" w:sz="0" w:space="0" w:color="auto"/>
        <w:bottom w:val="none" w:sz="0" w:space="0" w:color="auto"/>
        <w:right w:val="none" w:sz="0" w:space="0" w:color="auto"/>
      </w:divBdr>
    </w:div>
    <w:div w:id="1801992333">
      <w:bodyDiv w:val="1"/>
      <w:marLeft w:val="0"/>
      <w:marRight w:val="0"/>
      <w:marTop w:val="0"/>
      <w:marBottom w:val="0"/>
      <w:divBdr>
        <w:top w:val="none" w:sz="0" w:space="0" w:color="auto"/>
        <w:left w:val="none" w:sz="0" w:space="0" w:color="auto"/>
        <w:bottom w:val="none" w:sz="0" w:space="0" w:color="auto"/>
        <w:right w:val="none" w:sz="0" w:space="0" w:color="auto"/>
      </w:divBdr>
    </w:div>
    <w:div w:id="1932465641">
      <w:bodyDiv w:val="1"/>
      <w:marLeft w:val="0"/>
      <w:marRight w:val="0"/>
      <w:marTop w:val="0"/>
      <w:marBottom w:val="0"/>
      <w:divBdr>
        <w:top w:val="none" w:sz="0" w:space="0" w:color="auto"/>
        <w:left w:val="none" w:sz="0" w:space="0" w:color="auto"/>
        <w:bottom w:val="none" w:sz="0" w:space="0" w:color="auto"/>
        <w:right w:val="none" w:sz="0" w:space="0" w:color="auto"/>
      </w:divBdr>
      <w:divsChild>
        <w:div w:id="2145388988">
          <w:marLeft w:val="0"/>
          <w:marRight w:val="0"/>
          <w:marTop w:val="0"/>
          <w:marBottom w:val="0"/>
          <w:divBdr>
            <w:top w:val="none" w:sz="0" w:space="0" w:color="auto"/>
            <w:left w:val="none" w:sz="0" w:space="0" w:color="auto"/>
            <w:bottom w:val="none" w:sz="0" w:space="0" w:color="auto"/>
            <w:right w:val="none" w:sz="0" w:space="0" w:color="auto"/>
          </w:divBdr>
          <w:divsChild>
            <w:div w:id="9607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6857">
      <w:bodyDiv w:val="1"/>
      <w:marLeft w:val="0"/>
      <w:marRight w:val="0"/>
      <w:marTop w:val="0"/>
      <w:marBottom w:val="0"/>
      <w:divBdr>
        <w:top w:val="none" w:sz="0" w:space="0" w:color="auto"/>
        <w:left w:val="none" w:sz="0" w:space="0" w:color="auto"/>
        <w:bottom w:val="none" w:sz="0" w:space="0" w:color="auto"/>
        <w:right w:val="none" w:sz="0" w:space="0" w:color="auto"/>
      </w:divBdr>
    </w:div>
    <w:div w:id="207369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dsjournal.org/index.php/journal/article/view/753" TargetMode="External"/><Relationship Id="rId18" Type="http://schemas.openxmlformats.org/officeDocument/2006/relationships/hyperlink" Target="https://doi.org/10.1352/0047-6765(2006)44%5b344:IAAUEO%5d2.0.CO;2" TargetMode="External"/><Relationship Id="rId26" Type="http://schemas.openxmlformats.org/officeDocument/2006/relationships/hyperlink" Target="https://www.youtube.com/watch?v=wunHDfZFxXw" TargetMode="External"/><Relationship Id="rId39" Type="http://schemas.openxmlformats.org/officeDocument/2006/relationships/hyperlink" Target="https://disabilityvisibilityproject.com/dvp-interviews/dvp-interviews-u-z-last-name/" TargetMode="External"/><Relationship Id="rId21" Type="http://schemas.openxmlformats.org/officeDocument/2006/relationships/hyperlink" Target="https://intelligentlives.org/resource-library" TargetMode="External"/><Relationship Id="rId34" Type="http://schemas.openxmlformats.org/officeDocument/2006/relationships/hyperlink" Target="https://selfadvocacyinfo.org/resource/plain-language/"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13603116.2017.1296034" TargetMode="External"/><Relationship Id="rId20" Type="http://schemas.openxmlformats.org/officeDocument/2006/relationships/hyperlink" Target="file:///DMEDIT/2020%20CUNY%20projects-adjunct/Working%20files/Refs%20done/IL-Circle-of-Support-Brief.pdf" TargetMode="External"/><Relationship Id="rId29" Type="http://schemas.openxmlformats.org/officeDocument/2006/relationships/hyperlink" Target="https://doi.org/10.3998/mpub.73313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77%2F154079691203700204" TargetMode="External"/><Relationship Id="rId24" Type="http://schemas.openxmlformats.org/officeDocument/2006/relationships/hyperlink" Target="https://intelligentlives.org/" TargetMode="External"/><Relationship Id="rId32" Type="http://schemas.openxmlformats.org/officeDocument/2006/relationships/hyperlink" Target="https://doi.org/10.1080/09687599926190" TargetMode="External"/><Relationship Id="rId37" Type="http://schemas.openxmlformats.org/officeDocument/2006/relationships/hyperlink" Target="https://educationjournal.web.illinois.edu/ojs/index.php/pes/article/view/364/25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5206/eei.v25i2.7723" TargetMode="External"/><Relationship Id="rId23" Type="http://schemas.openxmlformats.org/officeDocument/2006/relationships/hyperlink" Target="https://doi.org/10.1111/jppi.12012" TargetMode="External"/><Relationship Id="rId28" Type="http://schemas.openxmlformats.org/officeDocument/2006/relationships/hyperlink" Target="https://mn.gov/mnddc/parallels/" TargetMode="External"/><Relationship Id="rId36" Type="http://schemas.openxmlformats.org/officeDocument/2006/relationships/hyperlink" Target="https://nebula.wsimg.com/fb242329f59d3b2a3e768a3d12142a8c?AccessKeyId=9D6F6082FE5EE52C3DC6&amp;disposition=0&amp;alloworigin=1" TargetMode="External"/><Relationship Id="rId10" Type="http://schemas.openxmlformats.org/officeDocument/2006/relationships/hyperlink" Target="https://doi.org/10.1080/09687591003701249" TargetMode="External"/><Relationship Id="rId19" Type="http://schemas.openxmlformats.org/officeDocument/2006/relationships/hyperlink" Target="https://journals.sagepub.com/doi/pdf/10.1177/2158244015626766" TargetMode="External"/><Relationship Id="rId31" Type="http://schemas.openxmlformats.org/officeDocument/2006/relationships/hyperlink" Target="http://www.lib.ncsu.edu/resolver/1840.16/1001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80/10665680500540376" TargetMode="External"/><Relationship Id="rId22" Type="http://schemas.openxmlformats.org/officeDocument/2006/relationships/hyperlink" Target="https://jtds.commons.gc.cuny.edu/integrating-disability-studies-pedagogy-in-teacher-education" TargetMode="External"/><Relationship Id="rId27" Type="http://schemas.openxmlformats.org/officeDocument/2006/relationships/hyperlink" Target="https://doi.org/10.1177/8756870518783707" TargetMode="External"/><Relationship Id="rId30" Type="http://schemas.openxmlformats.org/officeDocument/2006/relationships/hyperlink" Target="https://doi.org/10.1080/03054985.2012.745047" TargetMode="External"/><Relationship Id="rId35" Type="http://schemas.openxmlformats.org/officeDocument/2006/relationships/hyperlink" Target="https://www.youtube.com/watch?v=JnylM1hI2jc"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doi.org/10.1080/09687599727182" TargetMode="External"/><Relationship Id="rId17" Type="http://schemas.openxmlformats.org/officeDocument/2006/relationships/hyperlink" Target="https://doi.org/10.1177%2F0888406409346145" TargetMode="External"/><Relationship Id="rId25" Type="http://schemas.openxmlformats.org/officeDocument/2006/relationships/hyperlink" Target="http://jennyhatchjusticeproject.org/jennys_words" TargetMode="External"/><Relationship Id="rId33" Type="http://schemas.openxmlformats.org/officeDocument/2006/relationships/hyperlink" Target="https://doi.org/10.1177%2F1540796915571005" TargetMode="External"/><Relationship Id="rId38" Type="http://schemas.openxmlformats.org/officeDocument/2006/relationships/hyperlink" Target="https://surface.syr.edu/etd/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HvQ6XClpJ9e36cewrsNzgEZXg==">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10840</Words>
  <Characters>61792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2021-02-17T19:26:00Z</dcterms:created>
  <dcterms:modified xsi:type="dcterms:W3CDTF">2021-02-17T19:26:00Z</dcterms:modified>
  <cp:category/>
</cp:coreProperties>
</file>